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E22" w:rsidRDefault="00BE4B64" w:rsidP="003C7C72">
      <w:pPr>
        <w:pStyle w:val="a8"/>
        <w:rPr>
          <w:rFonts w:eastAsia="仿宋_GB2312"/>
          <w:color w:val="000000"/>
          <w:sz w:val="144"/>
        </w:rPr>
      </w:pPr>
      <w:r>
        <w:rPr>
          <w:noProof/>
        </w:rPr>
        <mc:AlternateContent>
          <mc:Choice Requires="wps">
            <w:drawing>
              <wp:anchor distT="4294967295" distB="4294967295" distL="114300" distR="114300" simplePos="0" relativeHeight="251655168" behindDoc="0" locked="0" layoutInCell="1" allowOverlap="1" wp14:anchorId="3CE1A2BA" wp14:editId="372C8D6A">
                <wp:simplePos x="0" y="0"/>
                <wp:positionH relativeFrom="column">
                  <wp:posOffset>-6985</wp:posOffset>
                </wp:positionH>
                <wp:positionV relativeFrom="paragraph">
                  <wp:posOffset>1558289</wp:posOffset>
                </wp:positionV>
                <wp:extent cx="5760085" cy="0"/>
                <wp:effectExtent l="0" t="19050" r="12065" b="19050"/>
                <wp:wrapNone/>
                <wp:docPr id="3"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 o:spid="_x0000_s1026" style="position:absolute;left:0;text-align:left;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122.7pt" to="453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" strokecolor="red" strokeweight="2.25pt"/>
            </w:pict>
          </mc:Fallback>
        </mc:AlternateContent>
      </w:r>
      <w:r>
        <w:rPr>
          <w:noProof/>
        </w:rPr>
        <mc:AlternateContent>
          <mc:Choice Requires="wps">
            <w:drawing>
              <wp:anchor distT="0" distB="0" distL="114300" distR="114300" simplePos="0" relativeHeight="251654144" behindDoc="0" locked="0" layoutInCell="1" allowOverlap="1" wp14:anchorId="4339FF2A" wp14:editId="22FEB810">
                <wp:simplePos x="0" y="0"/>
                <wp:positionH relativeFrom="column">
                  <wp:posOffset>3843020</wp:posOffset>
                </wp:positionH>
                <wp:positionV relativeFrom="paragraph">
                  <wp:posOffset>0</wp:posOffset>
                </wp:positionV>
                <wp:extent cx="1871980" cy="1470660"/>
                <wp:effectExtent l="0" t="0" r="13970" b="1524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470660"/>
                        </a:xfrm>
                        <a:prstGeom prst="rect">
                          <a:avLst/>
                        </a:prstGeom>
                        <a:solidFill>
                          <a:srgbClr val="FFFFFF"/>
                        </a:solidFill>
                        <a:ln w="9525">
                          <a:solidFill>
                            <a:srgbClr val="FFFFFF"/>
                          </a:solidFill>
                          <a:miter lim="800000"/>
                          <a:headEnd/>
                          <a:tailEnd/>
                        </a:ln>
                      </wps:spPr>
                      <wps:txbx>
                        <w:txbxContent>
                          <w:p w:rsidR="00C94E22" w:rsidRDefault="00DD6BB2" w:rsidP="003C7C72">
                            <w:pPr>
                              <w:spacing w:line="560" w:lineRule="exact"/>
                              <w:jc w:val="center"/>
                              <w:rPr>
                                <w:rFonts w:ascii="方正小标宋简体" w:eastAsia="方正小标宋简体"/>
                                <w:sz w:val="28"/>
                              </w:rPr>
                            </w:pPr>
                            <w:r>
                              <w:rPr>
                                <w:rFonts w:ascii="方正小标宋简体" w:eastAsia="方正小标宋简体"/>
                                <w:sz w:val="28"/>
                              </w:rPr>
                              <w:t>201</w:t>
                            </w:r>
                            <w:r w:rsidR="0083650F">
                              <w:rPr>
                                <w:rFonts w:ascii="方正小标宋简体" w:eastAsia="方正小标宋简体" w:hint="eastAsia"/>
                                <w:sz w:val="28"/>
                              </w:rPr>
                              <w:t>5</w:t>
                            </w:r>
                            <w:r w:rsidR="00C94E22">
                              <w:rPr>
                                <w:rFonts w:ascii="方正小标宋简体" w:eastAsia="方正小标宋简体" w:hint="eastAsia"/>
                                <w:sz w:val="28"/>
                              </w:rPr>
                              <w:t>－</w:t>
                            </w:r>
                            <w:r>
                              <w:rPr>
                                <w:rFonts w:ascii="方正小标宋简体" w:eastAsia="方正小标宋简体"/>
                                <w:sz w:val="28"/>
                              </w:rPr>
                              <w:t>0</w:t>
                            </w:r>
                            <w:r w:rsidR="002C50AF">
                              <w:rPr>
                                <w:rFonts w:ascii="方正小标宋简体" w:eastAsia="方正小标宋简体" w:hint="eastAsia"/>
                                <w:sz w:val="28"/>
                              </w:rPr>
                              <w:t>5</w:t>
                            </w:r>
                          </w:p>
                          <w:p w:rsidR="00C94E22" w:rsidRDefault="00C94E22" w:rsidP="003C7C72">
                            <w:pPr>
                              <w:spacing w:line="560" w:lineRule="exact"/>
                              <w:jc w:val="center"/>
                              <w:rPr>
                                <w:rFonts w:ascii="方正小标宋简体" w:eastAsia="方正小标宋简体"/>
                                <w:sz w:val="28"/>
                              </w:rPr>
                            </w:pPr>
                            <w:r>
                              <w:rPr>
                                <w:rFonts w:ascii="方正小标宋简体" w:eastAsia="方正小标宋简体" w:hint="eastAsia"/>
                                <w:sz w:val="28"/>
                              </w:rPr>
                              <w:t>总第</w:t>
                            </w:r>
                            <w:r w:rsidR="00AF3082">
                              <w:rPr>
                                <w:rFonts w:ascii="方正小标宋简体" w:eastAsia="方正小标宋简体"/>
                                <w:sz w:val="28"/>
                              </w:rPr>
                              <w:t>3</w:t>
                            </w:r>
                            <w:r w:rsidR="002C50AF">
                              <w:rPr>
                                <w:rFonts w:ascii="方正小标宋简体" w:eastAsia="方正小标宋简体" w:hint="eastAsia"/>
                                <w:sz w:val="28"/>
                              </w:rPr>
                              <w:t>16</w:t>
                            </w:r>
                            <w:r>
                              <w:rPr>
                                <w:rFonts w:ascii="方正小标宋简体" w:eastAsia="方正小标宋简体" w:hint="eastAsia"/>
                                <w:sz w:val="28"/>
                              </w:rPr>
                              <w:t>期</w:t>
                            </w:r>
                          </w:p>
                          <w:p w:rsidR="00C94E22" w:rsidRDefault="00AF3082" w:rsidP="003C7C72">
                            <w:pPr>
                              <w:spacing w:line="560" w:lineRule="exact"/>
                              <w:jc w:val="center"/>
                              <w:rPr>
                                <w:rFonts w:ascii="方正小标宋简体" w:eastAsia="方正小标宋简体"/>
                                <w:sz w:val="28"/>
                                <w:szCs w:val="20"/>
                              </w:rPr>
                            </w:pPr>
                            <w:r>
                              <w:rPr>
                                <w:rFonts w:ascii="方正小标宋简体" w:eastAsia="方正小标宋简体"/>
                                <w:sz w:val="28"/>
                                <w:szCs w:val="20"/>
                              </w:rPr>
                              <w:t>201</w:t>
                            </w:r>
                            <w:r>
                              <w:rPr>
                                <w:rFonts w:ascii="方正小标宋简体" w:eastAsia="方正小标宋简体" w:hint="eastAsia"/>
                                <w:sz w:val="28"/>
                                <w:szCs w:val="20"/>
                              </w:rPr>
                              <w:t>5</w:t>
                            </w:r>
                            <w:r w:rsidR="00C94E22">
                              <w:rPr>
                                <w:rFonts w:ascii="方正小标宋简体" w:eastAsia="方正小标宋简体" w:hint="eastAsia"/>
                                <w:sz w:val="28"/>
                                <w:szCs w:val="20"/>
                              </w:rPr>
                              <w:t>年</w:t>
                            </w:r>
                            <w:r w:rsidR="002C50AF">
                              <w:rPr>
                                <w:rFonts w:ascii="方正小标宋简体" w:eastAsia="方正小标宋简体" w:hint="eastAsia"/>
                                <w:sz w:val="28"/>
                                <w:szCs w:val="20"/>
                              </w:rPr>
                              <w:t>11</w:t>
                            </w:r>
                            <w:r w:rsidR="00C94E22">
                              <w:rPr>
                                <w:rFonts w:ascii="方正小标宋简体" w:eastAsia="方正小标宋简体" w:hint="eastAsia"/>
                                <w:sz w:val="28"/>
                                <w:szCs w:val="20"/>
                              </w:rPr>
                              <w:t>月</w:t>
                            </w:r>
                            <w:r w:rsidR="00167121">
                              <w:rPr>
                                <w:rFonts w:ascii="方正小标宋简体" w:eastAsia="方正小标宋简体" w:hint="eastAsia"/>
                                <w:sz w:val="28"/>
                                <w:szCs w:val="20"/>
                              </w:rPr>
                              <w:t>1</w:t>
                            </w:r>
                            <w:r w:rsidR="002C50AF">
                              <w:rPr>
                                <w:rFonts w:ascii="方正小标宋简体" w:eastAsia="方正小标宋简体" w:hint="eastAsia"/>
                                <w:sz w:val="28"/>
                                <w:szCs w:val="20"/>
                              </w:rPr>
                              <w:t>0</w:t>
                            </w:r>
                            <w:r w:rsidR="00C94E22">
                              <w:rPr>
                                <w:rFonts w:ascii="方正小标宋简体" w:eastAsia="方正小标宋简体" w:hint="eastAsia"/>
                                <w:sz w:val="28"/>
                                <w:szCs w:val="20"/>
                              </w:rPr>
                              <w:t>日</w:t>
                            </w:r>
                          </w:p>
                          <w:p w:rsidR="00C94E22" w:rsidRDefault="00C94E22" w:rsidP="003C7C72">
                            <w:pPr>
                              <w:spacing w:line="560" w:lineRule="exact"/>
                              <w:jc w:val="center"/>
                              <w:rPr>
                                <w:rFonts w:ascii="方正小标宋简体" w:eastAsia="方正小标宋简体"/>
                                <w:w w:val="66"/>
                                <w:sz w:val="28"/>
                                <w:szCs w:val="20"/>
                              </w:rPr>
                            </w:pPr>
                            <w:r>
                              <w:rPr>
                                <w:rFonts w:ascii="方正小标宋简体" w:eastAsia="方正小标宋简体" w:hint="eastAsia"/>
                                <w:w w:val="66"/>
                                <w:sz w:val="28"/>
                                <w:szCs w:val="20"/>
                              </w:rPr>
                              <w:t>中</w:t>
                            </w:r>
                            <w:r>
                              <w:rPr>
                                <w:rFonts w:ascii="方正小标宋简体" w:eastAsia="方正小标宋简体"/>
                                <w:w w:val="66"/>
                                <w:sz w:val="28"/>
                                <w:szCs w:val="20"/>
                              </w:rPr>
                              <w:t xml:space="preserve"> </w:t>
                            </w:r>
                            <w:r>
                              <w:rPr>
                                <w:rFonts w:ascii="方正小标宋简体" w:eastAsia="方正小标宋简体" w:hint="eastAsia"/>
                                <w:w w:val="66"/>
                                <w:sz w:val="28"/>
                                <w:szCs w:val="20"/>
                              </w:rPr>
                              <w:t>国</w:t>
                            </w:r>
                            <w:r>
                              <w:rPr>
                                <w:rFonts w:ascii="方正小标宋简体" w:eastAsia="方正小标宋简体"/>
                                <w:w w:val="66"/>
                                <w:sz w:val="28"/>
                                <w:szCs w:val="20"/>
                              </w:rPr>
                              <w:t xml:space="preserve"> </w:t>
                            </w:r>
                            <w:r>
                              <w:rPr>
                                <w:rFonts w:ascii="方正小标宋简体" w:eastAsia="方正小标宋简体" w:hint="eastAsia"/>
                                <w:w w:val="66"/>
                                <w:sz w:val="28"/>
                                <w:szCs w:val="20"/>
                              </w:rPr>
                              <w:t>科</w:t>
                            </w:r>
                            <w:r>
                              <w:rPr>
                                <w:rFonts w:ascii="方正小标宋简体" w:eastAsia="方正小标宋简体"/>
                                <w:w w:val="66"/>
                                <w:sz w:val="28"/>
                                <w:szCs w:val="20"/>
                              </w:rPr>
                              <w:t xml:space="preserve"> </w:t>
                            </w:r>
                            <w:r>
                              <w:rPr>
                                <w:rFonts w:ascii="方正小标宋简体" w:eastAsia="方正小标宋简体" w:hint="eastAsia"/>
                                <w:w w:val="66"/>
                                <w:sz w:val="28"/>
                                <w:szCs w:val="20"/>
                              </w:rPr>
                              <w:t>学</w:t>
                            </w:r>
                            <w:r>
                              <w:rPr>
                                <w:rFonts w:ascii="方正小标宋简体" w:eastAsia="方正小标宋简体"/>
                                <w:w w:val="66"/>
                                <w:sz w:val="28"/>
                                <w:szCs w:val="20"/>
                              </w:rPr>
                              <w:t xml:space="preserve"> </w:t>
                            </w:r>
                            <w:r>
                              <w:rPr>
                                <w:rFonts w:ascii="方正小标宋简体" w:eastAsia="方正小标宋简体" w:hint="eastAsia"/>
                                <w:w w:val="66"/>
                                <w:sz w:val="28"/>
                                <w:szCs w:val="20"/>
                              </w:rPr>
                              <w:t>院</w:t>
                            </w:r>
                            <w:r>
                              <w:rPr>
                                <w:rFonts w:ascii="方正小标宋简体" w:eastAsia="方正小标宋简体"/>
                                <w:w w:val="66"/>
                                <w:sz w:val="28"/>
                                <w:szCs w:val="20"/>
                              </w:rPr>
                              <w:t xml:space="preserve"> </w:t>
                            </w:r>
                            <w:r>
                              <w:rPr>
                                <w:rFonts w:ascii="方正小标宋简体" w:eastAsia="方正小标宋简体" w:hint="eastAsia"/>
                                <w:w w:val="66"/>
                                <w:sz w:val="28"/>
                                <w:szCs w:val="20"/>
                              </w:rPr>
                              <w:t>新</w:t>
                            </w:r>
                            <w:r>
                              <w:rPr>
                                <w:rFonts w:ascii="方正小标宋简体" w:eastAsia="方正小标宋简体"/>
                                <w:w w:val="66"/>
                                <w:sz w:val="28"/>
                                <w:szCs w:val="20"/>
                              </w:rPr>
                              <w:t xml:space="preserve"> </w:t>
                            </w:r>
                            <w:r>
                              <w:rPr>
                                <w:rFonts w:ascii="方正小标宋简体" w:eastAsia="方正小标宋简体" w:hint="eastAsia"/>
                                <w:w w:val="66"/>
                                <w:sz w:val="28"/>
                                <w:szCs w:val="20"/>
                              </w:rPr>
                              <w:t>疆</w:t>
                            </w:r>
                            <w:r>
                              <w:rPr>
                                <w:rFonts w:ascii="方正小标宋简体" w:eastAsia="方正小标宋简体"/>
                                <w:w w:val="66"/>
                                <w:sz w:val="28"/>
                                <w:szCs w:val="20"/>
                              </w:rPr>
                              <w:t xml:space="preserve"> </w:t>
                            </w:r>
                            <w:r>
                              <w:rPr>
                                <w:rFonts w:ascii="方正小标宋简体" w:eastAsia="方正小标宋简体" w:hint="eastAsia"/>
                                <w:w w:val="66"/>
                                <w:sz w:val="28"/>
                                <w:szCs w:val="20"/>
                              </w:rPr>
                              <w:t>天</w:t>
                            </w:r>
                            <w:r>
                              <w:rPr>
                                <w:rFonts w:ascii="方正小标宋简体" w:eastAsia="方正小标宋简体"/>
                                <w:w w:val="66"/>
                                <w:sz w:val="28"/>
                                <w:szCs w:val="20"/>
                              </w:rPr>
                              <w:t xml:space="preserve"> </w:t>
                            </w:r>
                            <w:r>
                              <w:rPr>
                                <w:rFonts w:ascii="方正小标宋简体" w:eastAsia="方正小标宋简体" w:hint="eastAsia"/>
                                <w:w w:val="66"/>
                                <w:sz w:val="28"/>
                                <w:szCs w:val="20"/>
                              </w:rPr>
                              <w:t>文</w:t>
                            </w:r>
                            <w:r>
                              <w:rPr>
                                <w:rFonts w:ascii="方正小标宋简体" w:eastAsia="方正小标宋简体"/>
                                <w:w w:val="66"/>
                                <w:sz w:val="28"/>
                                <w:szCs w:val="20"/>
                              </w:rPr>
                              <w:t xml:space="preserve"> </w:t>
                            </w:r>
                            <w:r>
                              <w:rPr>
                                <w:rFonts w:ascii="方正小标宋简体" w:eastAsia="方正小标宋简体" w:hint="eastAsia"/>
                                <w:w w:val="66"/>
                                <w:sz w:val="28"/>
                                <w:szCs w:val="20"/>
                              </w:rPr>
                              <w:t>台</w:t>
                            </w:r>
                          </w:p>
                          <w:p w:rsidR="00C94E22" w:rsidRDefault="00C94E22" w:rsidP="003C7C72">
                            <w:pPr>
                              <w:pStyle w:val="a7"/>
                              <w:spacing w:line="560" w:lineRule="exact"/>
                              <w:jc w:val="center"/>
                              <w:rPr>
                                <w:rFonts w:ascii="方正小标宋简体" w:eastAsia="方正小标宋简体"/>
                                <w:b w:val="0"/>
                                <w:w w:val="66"/>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302.6pt;margin-top:0;width:147.4pt;height:11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" strokecolor="white">
                <v:textbox inset="0,0,0,0">
                  <w:txbxContent>
                    <w:p w:rsidR="00C94E22" w:rsidRDefault="00DD6BB2" w:rsidP="003C7C72">
                      <w:pPr>
                        <w:spacing w:line="560" w:lineRule="exact"/>
                        <w:jc w:val="center"/>
                        <w:rPr>
                          <w:rFonts w:ascii="方正小标宋简体" w:eastAsia="方正小标宋简体"/>
                          <w:sz w:val="28"/>
                        </w:rPr>
                      </w:pPr>
                      <w:r>
                        <w:rPr>
                          <w:rFonts w:ascii="方正小标宋简体" w:eastAsia="方正小标宋简体"/>
                          <w:sz w:val="28"/>
                        </w:rPr>
                        <w:t>201</w:t>
                      </w:r>
                      <w:r w:rsidR="0083650F">
                        <w:rPr>
                          <w:rFonts w:ascii="方正小标宋简体" w:eastAsia="方正小标宋简体" w:hint="eastAsia"/>
                          <w:sz w:val="28"/>
                        </w:rPr>
                        <w:t>5</w:t>
                      </w:r>
                      <w:r w:rsidR="00C94E22">
                        <w:rPr>
                          <w:rFonts w:ascii="方正小标宋简体" w:eastAsia="方正小标宋简体" w:hint="eastAsia"/>
                          <w:sz w:val="28"/>
                        </w:rPr>
                        <w:t>－</w:t>
                      </w:r>
                      <w:r>
                        <w:rPr>
                          <w:rFonts w:ascii="方正小标宋简体" w:eastAsia="方正小标宋简体"/>
                          <w:sz w:val="28"/>
                        </w:rPr>
                        <w:t>0</w:t>
                      </w:r>
                      <w:r w:rsidR="002C50AF">
                        <w:rPr>
                          <w:rFonts w:ascii="方正小标宋简体" w:eastAsia="方正小标宋简体" w:hint="eastAsia"/>
                          <w:sz w:val="28"/>
                        </w:rPr>
                        <w:t>5</w:t>
                      </w:r>
                    </w:p>
                    <w:p w:rsidR="00C94E22" w:rsidRDefault="00C94E22" w:rsidP="003C7C72">
                      <w:pPr>
                        <w:spacing w:line="560" w:lineRule="exact"/>
                        <w:jc w:val="center"/>
                        <w:rPr>
                          <w:rFonts w:ascii="方正小标宋简体" w:eastAsia="方正小标宋简体"/>
                          <w:sz w:val="28"/>
                        </w:rPr>
                      </w:pPr>
                      <w:r>
                        <w:rPr>
                          <w:rFonts w:ascii="方正小标宋简体" w:eastAsia="方正小标宋简体" w:hint="eastAsia"/>
                          <w:sz w:val="28"/>
                        </w:rPr>
                        <w:t>总第</w:t>
                      </w:r>
                      <w:r w:rsidR="00AF3082">
                        <w:rPr>
                          <w:rFonts w:ascii="方正小标宋简体" w:eastAsia="方正小标宋简体"/>
                          <w:sz w:val="28"/>
                        </w:rPr>
                        <w:t>3</w:t>
                      </w:r>
                      <w:r w:rsidR="002C50AF">
                        <w:rPr>
                          <w:rFonts w:ascii="方正小标宋简体" w:eastAsia="方正小标宋简体" w:hint="eastAsia"/>
                          <w:sz w:val="28"/>
                        </w:rPr>
                        <w:t>16</w:t>
                      </w:r>
                      <w:r>
                        <w:rPr>
                          <w:rFonts w:ascii="方正小标宋简体" w:eastAsia="方正小标宋简体" w:hint="eastAsia"/>
                          <w:sz w:val="28"/>
                        </w:rPr>
                        <w:t>期</w:t>
                      </w:r>
                    </w:p>
                    <w:p w:rsidR="00C94E22" w:rsidRDefault="00AF3082" w:rsidP="003C7C72">
                      <w:pPr>
                        <w:spacing w:line="560" w:lineRule="exact"/>
                        <w:jc w:val="center"/>
                        <w:rPr>
                          <w:rFonts w:ascii="方正小标宋简体" w:eastAsia="方正小标宋简体"/>
                          <w:sz w:val="28"/>
                          <w:szCs w:val="20"/>
                        </w:rPr>
                      </w:pPr>
                      <w:r>
                        <w:rPr>
                          <w:rFonts w:ascii="方正小标宋简体" w:eastAsia="方正小标宋简体"/>
                          <w:sz w:val="28"/>
                          <w:szCs w:val="20"/>
                        </w:rPr>
                        <w:t>201</w:t>
                      </w:r>
                      <w:r>
                        <w:rPr>
                          <w:rFonts w:ascii="方正小标宋简体" w:eastAsia="方正小标宋简体" w:hint="eastAsia"/>
                          <w:sz w:val="28"/>
                          <w:szCs w:val="20"/>
                        </w:rPr>
                        <w:t>5</w:t>
                      </w:r>
                      <w:r w:rsidR="00C94E22">
                        <w:rPr>
                          <w:rFonts w:ascii="方正小标宋简体" w:eastAsia="方正小标宋简体" w:hint="eastAsia"/>
                          <w:sz w:val="28"/>
                          <w:szCs w:val="20"/>
                        </w:rPr>
                        <w:t>年</w:t>
                      </w:r>
                      <w:r w:rsidR="002C50AF">
                        <w:rPr>
                          <w:rFonts w:ascii="方正小标宋简体" w:eastAsia="方正小标宋简体" w:hint="eastAsia"/>
                          <w:sz w:val="28"/>
                          <w:szCs w:val="20"/>
                        </w:rPr>
                        <w:t>11</w:t>
                      </w:r>
                      <w:r w:rsidR="00C94E22">
                        <w:rPr>
                          <w:rFonts w:ascii="方正小标宋简体" w:eastAsia="方正小标宋简体" w:hint="eastAsia"/>
                          <w:sz w:val="28"/>
                          <w:szCs w:val="20"/>
                        </w:rPr>
                        <w:t>月</w:t>
                      </w:r>
                      <w:r w:rsidR="00167121">
                        <w:rPr>
                          <w:rFonts w:ascii="方正小标宋简体" w:eastAsia="方正小标宋简体" w:hint="eastAsia"/>
                          <w:sz w:val="28"/>
                          <w:szCs w:val="20"/>
                        </w:rPr>
                        <w:t>1</w:t>
                      </w:r>
                      <w:r w:rsidR="002C50AF">
                        <w:rPr>
                          <w:rFonts w:ascii="方正小标宋简体" w:eastAsia="方正小标宋简体" w:hint="eastAsia"/>
                          <w:sz w:val="28"/>
                          <w:szCs w:val="20"/>
                        </w:rPr>
                        <w:t>0</w:t>
                      </w:r>
                      <w:r w:rsidR="00C94E22">
                        <w:rPr>
                          <w:rFonts w:ascii="方正小标宋简体" w:eastAsia="方正小标宋简体" w:hint="eastAsia"/>
                          <w:sz w:val="28"/>
                          <w:szCs w:val="20"/>
                        </w:rPr>
                        <w:t>日</w:t>
                      </w:r>
                    </w:p>
                    <w:p w:rsidR="00C94E22" w:rsidRDefault="00C94E22" w:rsidP="003C7C72">
                      <w:pPr>
                        <w:spacing w:line="560" w:lineRule="exact"/>
                        <w:jc w:val="center"/>
                        <w:rPr>
                          <w:rFonts w:ascii="方正小标宋简体" w:eastAsia="方正小标宋简体"/>
                          <w:w w:val="66"/>
                          <w:sz w:val="28"/>
                          <w:szCs w:val="20"/>
                        </w:rPr>
                      </w:pPr>
                      <w:r>
                        <w:rPr>
                          <w:rFonts w:ascii="方正小标宋简体" w:eastAsia="方正小标宋简体" w:hint="eastAsia"/>
                          <w:w w:val="66"/>
                          <w:sz w:val="28"/>
                          <w:szCs w:val="20"/>
                        </w:rPr>
                        <w:t>中</w:t>
                      </w:r>
                      <w:r>
                        <w:rPr>
                          <w:rFonts w:ascii="方正小标宋简体" w:eastAsia="方正小标宋简体"/>
                          <w:w w:val="66"/>
                          <w:sz w:val="28"/>
                          <w:szCs w:val="20"/>
                        </w:rPr>
                        <w:t xml:space="preserve"> </w:t>
                      </w:r>
                      <w:r>
                        <w:rPr>
                          <w:rFonts w:ascii="方正小标宋简体" w:eastAsia="方正小标宋简体" w:hint="eastAsia"/>
                          <w:w w:val="66"/>
                          <w:sz w:val="28"/>
                          <w:szCs w:val="20"/>
                        </w:rPr>
                        <w:t>国</w:t>
                      </w:r>
                      <w:r>
                        <w:rPr>
                          <w:rFonts w:ascii="方正小标宋简体" w:eastAsia="方正小标宋简体"/>
                          <w:w w:val="66"/>
                          <w:sz w:val="28"/>
                          <w:szCs w:val="20"/>
                        </w:rPr>
                        <w:t xml:space="preserve"> </w:t>
                      </w:r>
                      <w:r>
                        <w:rPr>
                          <w:rFonts w:ascii="方正小标宋简体" w:eastAsia="方正小标宋简体" w:hint="eastAsia"/>
                          <w:w w:val="66"/>
                          <w:sz w:val="28"/>
                          <w:szCs w:val="20"/>
                        </w:rPr>
                        <w:t>科</w:t>
                      </w:r>
                      <w:r>
                        <w:rPr>
                          <w:rFonts w:ascii="方正小标宋简体" w:eastAsia="方正小标宋简体"/>
                          <w:w w:val="66"/>
                          <w:sz w:val="28"/>
                          <w:szCs w:val="20"/>
                        </w:rPr>
                        <w:t xml:space="preserve"> </w:t>
                      </w:r>
                      <w:r>
                        <w:rPr>
                          <w:rFonts w:ascii="方正小标宋简体" w:eastAsia="方正小标宋简体" w:hint="eastAsia"/>
                          <w:w w:val="66"/>
                          <w:sz w:val="28"/>
                          <w:szCs w:val="20"/>
                        </w:rPr>
                        <w:t>学</w:t>
                      </w:r>
                      <w:r>
                        <w:rPr>
                          <w:rFonts w:ascii="方正小标宋简体" w:eastAsia="方正小标宋简体"/>
                          <w:w w:val="66"/>
                          <w:sz w:val="28"/>
                          <w:szCs w:val="20"/>
                        </w:rPr>
                        <w:t xml:space="preserve"> </w:t>
                      </w:r>
                      <w:r>
                        <w:rPr>
                          <w:rFonts w:ascii="方正小标宋简体" w:eastAsia="方正小标宋简体" w:hint="eastAsia"/>
                          <w:w w:val="66"/>
                          <w:sz w:val="28"/>
                          <w:szCs w:val="20"/>
                        </w:rPr>
                        <w:t>院</w:t>
                      </w:r>
                      <w:r>
                        <w:rPr>
                          <w:rFonts w:ascii="方正小标宋简体" w:eastAsia="方正小标宋简体"/>
                          <w:w w:val="66"/>
                          <w:sz w:val="28"/>
                          <w:szCs w:val="20"/>
                        </w:rPr>
                        <w:t xml:space="preserve"> </w:t>
                      </w:r>
                      <w:r>
                        <w:rPr>
                          <w:rFonts w:ascii="方正小标宋简体" w:eastAsia="方正小标宋简体" w:hint="eastAsia"/>
                          <w:w w:val="66"/>
                          <w:sz w:val="28"/>
                          <w:szCs w:val="20"/>
                        </w:rPr>
                        <w:t>新</w:t>
                      </w:r>
                      <w:r>
                        <w:rPr>
                          <w:rFonts w:ascii="方正小标宋简体" w:eastAsia="方正小标宋简体"/>
                          <w:w w:val="66"/>
                          <w:sz w:val="28"/>
                          <w:szCs w:val="20"/>
                        </w:rPr>
                        <w:t xml:space="preserve"> </w:t>
                      </w:r>
                      <w:r>
                        <w:rPr>
                          <w:rFonts w:ascii="方正小标宋简体" w:eastAsia="方正小标宋简体" w:hint="eastAsia"/>
                          <w:w w:val="66"/>
                          <w:sz w:val="28"/>
                          <w:szCs w:val="20"/>
                        </w:rPr>
                        <w:t>疆</w:t>
                      </w:r>
                      <w:r>
                        <w:rPr>
                          <w:rFonts w:ascii="方正小标宋简体" w:eastAsia="方正小标宋简体"/>
                          <w:w w:val="66"/>
                          <w:sz w:val="28"/>
                          <w:szCs w:val="20"/>
                        </w:rPr>
                        <w:t xml:space="preserve"> </w:t>
                      </w:r>
                      <w:r>
                        <w:rPr>
                          <w:rFonts w:ascii="方正小标宋简体" w:eastAsia="方正小标宋简体" w:hint="eastAsia"/>
                          <w:w w:val="66"/>
                          <w:sz w:val="28"/>
                          <w:szCs w:val="20"/>
                        </w:rPr>
                        <w:t>天</w:t>
                      </w:r>
                      <w:r>
                        <w:rPr>
                          <w:rFonts w:ascii="方正小标宋简体" w:eastAsia="方正小标宋简体"/>
                          <w:w w:val="66"/>
                          <w:sz w:val="28"/>
                          <w:szCs w:val="20"/>
                        </w:rPr>
                        <w:t xml:space="preserve"> </w:t>
                      </w:r>
                      <w:r>
                        <w:rPr>
                          <w:rFonts w:ascii="方正小标宋简体" w:eastAsia="方正小标宋简体" w:hint="eastAsia"/>
                          <w:w w:val="66"/>
                          <w:sz w:val="28"/>
                          <w:szCs w:val="20"/>
                        </w:rPr>
                        <w:t>文</w:t>
                      </w:r>
                      <w:r>
                        <w:rPr>
                          <w:rFonts w:ascii="方正小标宋简体" w:eastAsia="方正小标宋简体"/>
                          <w:w w:val="66"/>
                          <w:sz w:val="28"/>
                          <w:szCs w:val="20"/>
                        </w:rPr>
                        <w:t xml:space="preserve"> </w:t>
                      </w:r>
                      <w:r>
                        <w:rPr>
                          <w:rFonts w:ascii="方正小标宋简体" w:eastAsia="方正小标宋简体" w:hint="eastAsia"/>
                          <w:w w:val="66"/>
                          <w:sz w:val="28"/>
                          <w:szCs w:val="20"/>
                        </w:rPr>
                        <w:t>台</w:t>
                      </w:r>
                    </w:p>
                    <w:p w:rsidR="00C94E22" w:rsidRDefault="00C94E22" w:rsidP="003C7C72">
                      <w:pPr>
                        <w:pStyle w:val="a7"/>
                        <w:spacing w:line="560" w:lineRule="exact"/>
                        <w:jc w:val="center"/>
                        <w:rPr>
                          <w:rFonts w:ascii="方正小标宋简体" w:eastAsia="方正小标宋简体"/>
                          <w:b w:val="0"/>
                          <w:w w:val="66"/>
                          <w:sz w:val="28"/>
                        </w:rPr>
                      </w:pPr>
                    </w:p>
                  </w:txbxContent>
                </v:textbox>
              </v:shape>
            </w:pict>
          </mc:Fallback>
        </mc:AlternateContent>
      </w:r>
      <w:r>
        <w:rPr>
          <w:noProof/>
        </w:rPr>
        <w:drawing>
          <wp:anchor distT="0" distB="0" distL="114300" distR="114300" simplePos="0" relativeHeight="251661312" behindDoc="1" locked="0" layoutInCell="1" allowOverlap="0" wp14:anchorId="20E8146F" wp14:editId="026498E8">
            <wp:simplePos x="0" y="0"/>
            <wp:positionH relativeFrom="column">
              <wp:posOffset>0</wp:posOffset>
            </wp:positionH>
            <wp:positionV relativeFrom="paragraph">
              <wp:posOffset>198120</wp:posOffset>
            </wp:positionV>
            <wp:extent cx="3829050" cy="1181100"/>
            <wp:effectExtent l="0" t="0" r="0" b="0"/>
            <wp:wrapNone/>
            <wp:docPr id="4" name="图片 5"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00"/>
                    <pic:cNvPicPr>
                      <a:picLocks noChangeAspect="1" noChangeArrowheads="1"/>
                    </pic:cNvPicPr>
                  </pic:nvPicPr>
                  <pic:blipFill>
                    <a:blip r:embed="rId8">
                      <a:lum bright="-6000" contrast="30000"/>
                      <a:extLst>
                        <a:ext uri="{28A0092B-C50C-407E-A947-70E740481C1C}">
                          <a14:useLocalDpi xmlns:a14="http://schemas.microsoft.com/office/drawing/2010/main" val="0"/>
                        </a:ext>
                      </a:extLst>
                    </a:blip>
                    <a:srcRect/>
                    <a:stretch>
                      <a:fillRect/>
                    </a:stretch>
                  </pic:blipFill>
                  <pic:spPr bwMode="auto">
                    <a:xfrm>
                      <a:off x="0" y="0"/>
                      <a:ext cx="3829050" cy="1181100"/>
                    </a:xfrm>
                    <a:prstGeom prst="rect">
                      <a:avLst/>
                    </a:prstGeom>
                    <a:noFill/>
                  </pic:spPr>
                </pic:pic>
              </a:graphicData>
            </a:graphic>
            <wp14:sizeRelH relativeFrom="page">
              <wp14:pctWidth>0</wp14:pctWidth>
            </wp14:sizeRelH>
            <wp14:sizeRelV relativeFrom="page">
              <wp14:pctHeight>0</wp14:pctHeight>
            </wp14:sizeRelV>
          </wp:anchor>
        </w:drawing>
      </w:r>
    </w:p>
    <w:p w:rsidR="00C94E22" w:rsidRDefault="00C94E22" w:rsidP="003C7C72">
      <w:pPr>
        <w:pStyle w:val="a8"/>
        <w:spacing w:line="240" w:lineRule="exact"/>
        <w:rPr>
          <w:rFonts w:eastAsia="仿宋_GB2312"/>
          <w:color w:val="000000"/>
          <w:sz w:val="144"/>
        </w:rPr>
      </w:pPr>
    </w:p>
    <w:p w:rsidR="00C94E22" w:rsidRDefault="00C94E22" w:rsidP="003C7C72">
      <w:bookmarkStart w:id="0" w:name="人才培养"/>
    </w:p>
    <w:p w:rsidR="00CB6414" w:rsidRDefault="00CB6414" w:rsidP="00CB6414">
      <w:pPr>
        <w:spacing w:beforeLines="100" w:before="312"/>
        <w:jc w:val="center"/>
        <w:rPr>
          <w:rFonts w:ascii="华文中宋" w:eastAsia="华文中宋" w:hAnsi="华文中宋"/>
          <w:b/>
          <w:sz w:val="36"/>
          <w:szCs w:val="36"/>
        </w:rPr>
      </w:pPr>
      <w:r w:rsidRPr="002655BF">
        <w:rPr>
          <w:rFonts w:ascii="华文中宋" w:eastAsia="华文中宋" w:hAnsi="华文中宋" w:hint="eastAsia"/>
          <w:b/>
          <w:sz w:val="36"/>
          <w:szCs w:val="36"/>
        </w:rPr>
        <w:t>新疆天文台</w:t>
      </w:r>
      <w:r>
        <w:rPr>
          <w:rFonts w:ascii="华文中宋" w:eastAsia="华文中宋" w:hAnsi="华文中宋" w:hint="eastAsia"/>
          <w:b/>
          <w:sz w:val="36"/>
          <w:szCs w:val="36"/>
        </w:rPr>
        <w:t>“</w:t>
      </w:r>
      <w:r w:rsidRPr="002655BF">
        <w:rPr>
          <w:rFonts w:ascii="华文中宋" w:eastAsia="华文中宋" w:hAnsi="华文中宋" w:hint="eastAsia"/>
          <w:b/>
          <w:sz w:val="36"/>
          <w:szCs w:val="36"/>
        </w:rPr>
        <w:t>2015年脉冲星和引力波</w:t>
      </w:r>
      <w:r>
        <w:rPr>
          <w:rFonts w:ascii="华文中宋" w:eastAsia="华文中宋" w:hAnsi="华文中宋" w:hint="eastAsia"/>
          <w:b/>
          <w:sz w:val="36"/>
          <w:szCs w:val="36"/>
        </w:rPr>
        <w:t>暑期学校”</w:t>
      </w:r>
    </w:p>
    <w:p w:rsidR="00CB6414" w:rsidRPr="002655BF" w:rsidRDefault="00927A1B" w:rsidP="00CB6414">
      <w:pPr>
        <w:jc w:val="center"/>
        <w:rPr>
          <w:rFonts w:ascii="华文中宋" w:eastAsia="华文中宋" w:hAnsi="华文中宋"/>
          <w:b/>
          <w:sz w:val="36"/>
          <w:szCs w:val="36"/>
        </w:rPr>
      </w:pPr>
      <w:r>
        <w:rPr>
          <w:rFonts w:ascii="仿宋_GB2312" w:eastAsia="仿宋_GB2312"/>
          <w:noProof/>
          <w:sz w:val="28"/>
          <w:szCs w:val="28"/>
        </w:rPr>
        <w:drawing>
          <wp:anchor distT="0" distB="0" distL="114300" distR="114300" simplePos="0" relativeHeight="251662336" behindDoc="0" locked="0" layoutInCell="1" allowOverlap="1" wp14:anchorId="07F6F029" wp14:editId="2767FDCF">
            <wp:simplePos x="0" y="0"/>
            <wp:positionH relativeFrom="column">
              <wp:posOffset>385445</wp:posOffset>
            </wp:positionH>
            <wp:positionV relativeFrom="paragraph">
              <wp:posOffset>461645</wp:posOffset>
            </wp:positionV>
            <wp:extent cx="4928870" cy="3238500"/>
            <wp:effectExtent l="0" t="0" r="5080" b="0"/>
            <wp:wrapSquare wrapText="bothSides"/>
            <wp:docPr id="1" name="图片 1" descr="C:\Documents and Settings\Administrator\桌面\QQ截图2015110918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QQ截图2015110918174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887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414" w:rsidRPr="002655BF">
        <w:rPr>
          <w:rFonts w:ascii="华文中宋" w:eastAsia="华文中宋" w:hAnsi="华文中宋" w:hint="eastAsia"/>
          <w:b/>
          <w:sz w:val="36"/>
          <w:szCs w:val="36"/>
        </w:rPr>
        <w:t>成功举办</w:t>
      </w:r>
    </w:p>
    <w:p w:rsidR="00CB6414" w:rsidRDefault="00CB6414" w:rsidP="007A4AE1">
      <w:pPr>
        <w:spacing w:line="480" w:lineRule="exact"/>
        <w:ind w:firstLineChars="200" w:firstLine="560"/>
        <w:rPr>
          <w:rFonts w:ascii="仿宋_GB2312" w:eastAsia="仿宋_GB2312"/>
          <w:sz w:val="28"/>
          <w:szCs w:val="28"/>
        </w:rPr>
      </w:pPr>
      <w:r w:rsidRPr="002655BF">
        <w:rPr>
          <w:rFonts w:ascii="仿宋_GB2312" w:eastAsia="仿宋_GB2312" w:hint="eastAsia"/>
          <w:sz w:val="28"/>
          <w:szCs w:val="28"/>
        </w:rPr>
        <w:t>金秋十月、秋高气爽、硕果盈枝。由新疆天文台主办的</w:t>
      </w:r>
      <w:r>
        <w:rPr>
          <w:rFonts w:ascii="仿宋_GB2312" w:eastAsia="仿宋_GB2312" w:hint="eastAsia"/>
          <w:sz w:val="28"/>
          <w:szCs w:val="28"/>
        </w:rPr>
        <w:t>“2015年</w:t>
      </w:r>
      <w:r w:rsidRPr="002655BF">
        <w:rPr>
          <w:rFonts w:ascii="仿宋_GB2312" w:eastAsia="仿宋_GB2312" w:hint="eastAsia"/>
          <w:sz w:val="28"/>
          <w:szCs w:val="28"/>
        </w:rPr>
        <w:t>新疆脉冲星和引力波</w:t>
      </w:r>
      <w:r>
        <w:rPr>
          <w:rFonts w:ascii="仿宋_GB2312" w:eastAsia="仿宋_GB2312" w:hint="eastAsia"/>
          <w:sz w:val="28"/>
          <w:szCs w:val="28"/>
        </w:rPr>
        <w:t>暑期学校”</w:t>
      </w:r>
      <w:r w:rsidRPr="002655BF">
        <w:rPr>
          <w:rFonts w:ascii="仿宋_GB2312" w:eastAsia="仿宋_GB2312" w:hint="eastAsia"/>
          <w:sz w:val="28"/>
          <w:szCs w:val="28"/>
        </w:rPr>
        <w:t>于10月23-27日在乌鲁木齐成功举行。来自国内</w:t>
      </w:r>
      <w:r>
        <w:rPr>
          <w:rFonts w:ascii="仿宋_GB2312" w:eastAsia="仿宋_GB2312" w:hint="eastAsia"/>
          <w:sz w:val="28"/>
          <w:szCs w:val="28"/>
        </w:rPr>
        <w:t>高校和研究机构近</w:t>
      </w:r>
      <w:r w:rsidRPr="002655BF">
        <w:rPr>
          <w:rFonts w:ascii="仿宋_GB2312" w:eastAsia="仿宋_GB2312" w:hint="eastAsia"/>
          <w:sz w:val="28"/>
          <w:szCs w:val="28"/>
        </w:rPr>
        <w:t>100</w:t>
      </w:r>
      <w:r>
        <w:rPr>
          <w:rFonts w:ascii="仿宋_GB2312" w:eastAsia="仿宋_GB2312" w:hint="eastAsia"/>
          <w:sz w:val="28"/>
          <w:szCs w:val="28"/>
        </w:rPr>
        <w:t>名学生和学者</w:t>
      </w:r>
      <w:r w:rsidRPr="002655BF">
        <w:rPr>
          <w:rFonts w:ascii="仿宋_GB2312" w:eastAsia="仿宋_GB2312" w:hint="eastAsia"/>
          <w:sz w:val="28"/>
          <w:szCs w:val="28"/>
        </w:rPr>
        <w:t>参加了此次培训。</w:t>
      </w:r>
    </w:p>
    <w:p w:rsidR="00CB6414" w:rsidRPr="002655BF" w:rsidRDefault="00CB6414" w:rsidP="007A4AE1">
      <w:pPr>
        <w:spacing w:line="480" w:lineRule="exact"/>
        <w:ind w:firstLineChars="200" w:firstLine="560"/>
        <w:rPr>
          <w:rFonts w:ascii="仿宋_GB2312" w:eastAsia="仿宋_GB2312"/>
          <w:sz w:val="28"/>
          <w:szCs w:val="28"/>
        </w:rPr>
      </w:pPr>
      <w:r w:rsidRPr="00E679B9">
        <w:rPr>
          <w:rFonts w:ascii="仿宋_GB2312" w:eastAsia="仿宋_GB2312" w:hint="eastAsia"/>
          <w:sz w:val="28"/>
          <w:szCs w:val="28"/>
        </w:rPr>
        <w:t>脉冲星和引力波是当今天</w:t>
      </w:r>
      <w:r>
        <w:rPr>
          <w:rFonts w:ascii="仿宋_GB2312" w:eastAsia="仿宋_GB2312" w:hint="eastAsia"/>
          <w:sz w:val="28"/>
          <w:szCs w:val="28"/>
        </w:rPr>
        <w:t>天</w:t>
      </w:r>
      <w:r w:rsidRPr="00E679B9">
        <w:rPr>
          <w:rFonts w:ascii="仿宋_GB2312" w:eastAsia="仿宋_GB2312" w:hint="eastAsia"/>
          <w:sz w:val="28"/>
          <w:szCs w:val="28"/>
        </w:rPr>
        <w:t>文学和物理学的研究前沿，</w:t>
      </w:r>
      <w:r>
        <w:rPr>
          <w:rFonts w:ascii="仿宋_GB2312" w:eastAsia="仿宋_GB2312" w:hint="eastAsia"/>
          <w:sz w:val="28"/>
          <w:szCs w:val="28"/>
        </w:rPr>
        <w:t>直接探测引力波将打开观测宇宙新窗口，这将对天文学和物理学研究具有重要意义。全球第一个引力波探测器已经完成数据收集，下一代更先进的探测器将开始采集数据。中国攀高追新、拾阶而上，即将建成的FAST和</w:t>
      </w:r>
      <w:r w:rsidRPr="00E679B9">
        <w:rPr>
          <w:rFonts w:ascii="仿宋_GB2312" w:eastAsia="仿宋_GB2312" w:hint="eastAsia"/>
          <w:sz w:val="28"/>
          <w:szCs w:val="28"/>
        </w:rPr>
        <w:t>筹划</w:t>
      </w:r>
      <w:r>
        <w:rPr>
          <w:rFonts w:ascii="仿宋_GB2312" w:eastAsia="仿宋_GB2312" w:hint="eastAsia"/>
          <w:sz w:val="28"/>
          <w:szCs w:val="28"/>
        </w:rPr>
        <w:t>中的</w:t>
      </w:r>
      <w:r w:rsidRPr="00E679B9">
        <w:rPr>
          <w:rFonts w:ascii="仿宋_GB2312" w:eastAsia="仿宋_GB2312" w:hint="eastAsia"/>
          <w:sz w:val="28"/>
          <w:szCs w:val="28"/>
        </w:rPr>
        <w:t>QTT</w:t>
      </w:r>
      <w:r>
        <w:rPr>
          <w:rFonts w:ascii="仿宋_GB2312" w:eastAsia="仿宋_GB2312" w:hint="eastAsia"/>
          <w:sz w:val="28"/>
          <w:szCs w:val="28"/>
        </w:rPr>
        <w:t>将形成中国强大的脉冲星计时阵，使我们将达到引力波探测的新阶段。希望对</w:t>
      </w:r>
      <w:r w:rsidRPr="00095395">
        <w:rPr>
          <w:rFonts w:ascii="仿宋_GB2312" w:eastAsia="仿宋_GB2312" w:hint="eastAsia"/>
          <w:sz w:val="28"/>
          <w:szCs w:val="28"/>
        </w:rPr>
        <w:t>脉冲星与引力波研究</w:t>
      </w:r>
      <w:r>
        <w:rPr>
          <w:rFonts w:ascii="仿宋_GB2312" w:eastAsia="仿宋_GB2312" w:hint="eastAsia"/>
          <w:sz w:val="28"/>
          <w:szCs w:val="28"/>
        </w:rPr>
        <w:t>方面感兴趣的学生加入到我们的学校,了解世界前</w:t>
      </w:r>
      <w:r>
        <w:rPr>
          <w:rFonts w:ascii="仿宋_GB2312" w:eastAsia="仿宋_GB2312" w:hint="eastAsia"/>
          <w:sz w:val="28"/>
          <w:szCs w:val="28"/>
        </w:rPr>
        <w:lastRenderedPageBreak/>
        <w:t>沿，为将来投身该领域研究打好基础。</w:t>
      </w:r>
    </w:p>
    <w:p w:rsidR="00CB6414" w:rsidRPr="002655BF" w:rsidRDefault="00CB6414" w:rsidP="007A4AE1">
      <w:pPr>
        <w:spacing w:line="480" w:lineRule="exact"/>
        <w:ind w:firstLineChars="200" w:firstLine="560"/>
        <w:rPr>
          <w:rFonts w:ascii="仿宋_GB2312" w:eastAsia="仿宋_GB2312"/>
          <w:sz w:val="28"/>
          <w:szCs w:val="28"/>
        </w:rPr>
      </w:pPr>
      <w:r w:rsidRPr="002655BF">
        <w:rPr>
          <w:rFonts w:ascii="仿宋_GB2312" w:eastAsia="仿宋_GB2312" w:hint="eastAsia"/>
          <w:sz w:val="28"/>
          <w:szCs w:val="28"/>
        </w:rPr>
        <w:t>本次培训紧扣当前国际物理最前沿，课程紧凑、内容丰富，涵盖脉冲星、</w:t>
      </w:r>
      <w:r>
        <w:rPr>
          <w:rFonts w:ascii="仿宋_GB2312" w:eastAsia="仿宋_GB2312" w:hint="eastAsia"/>
          <w:sz w:val="28"/>
          <w:szCs w:val="28"/>
        </w:rPr>
        <w:t>黑洞、广义相对论</w:t>
      </w:r>
      <w:r w:rsidRPr="002655BF">
        <w:rPr>
          <w:rFonts w:ascii="仿宋_GB2312" w:eastAsia="仿宋_GB2312" w:hint="eastAsia"/>
          <w:sz w:val="28"/>
          <w:szCs w:val="28"/>
        </w:rPr>
        <w:t>等。</w:t>
      </w:r>
      <w:r w:rsidRPr="000F4F7E">
        <w:rPr>
          <w:rFonts w:ascii="仿宋_GB2312" w:eastAsia="仿宋_GB2312" w:hint="eastAsia"/>
          <w:sz w:val="28"/>
          <w:szCs w:val="28"/>
        </w:rPr>
        <w:t>近10位国内外知名专家学者为学员进行授课，包括</w:t>
      </w:r>
      <w:r w:rsidRPr="002655BF">
        <w:rPr>
          <w:rFonts w:ascii="仿宋_GB2312" w:eastAsia="仿宋_GB2312" w:hint="eastAsia"/>
          <w:sz w:val="28"/>
          <w:szCs w:val="28"/>
        </w:rPr>
        <w:t>澳大利亚科学院Dick Manchester院士，澳大利亚联邦科学与工业组织科学家、国际知名脉冲星专家George Hobbs教授，中国科技大学物理学院副院长张杨教授，中国科技大学天文系</w:t>
      </w:r>
      <w:r>
        <w:rPr>
          <w:rFonts w:ascii="仿宋_GB2312" w:eastAsia="仿宋_GB2312" w:hint="eastAsia"/>
          <w:sz w:val="28"/>
          <w:szCs w:val="28"/>
        </w:rPr>
        <w:t>原主任</w:t>
      </w:r>
      <w:r w:rsidRPr="002655BF">
        <w:rPr>
          <w:rFonts w:ascii="仿宋_GB2312" w:eastAsia="仿宋_GB2312" w:hint="eastAsia"/>
          <w:sz w:val="28"/>
          <w:szCs w:val="28"/>
        </w:rPr>
        <w:t>袁业飞教授，北京师范大学</w:t>
      </w:r>
      <w:r>
        <w:rPr>
          <w:rFonts w:ascii="仿宋_GB2312" w:eastAsia="仿宋_GB2312" w:hint="eastAsia"/>
          <w:sz w:val="28"/>
          <w:szCs w:val="28"/>
        </w:rPr>
        <w:t>天文系主任</w:t>
      </w:r>
      <w:r w:rsidRPr="002655BF">
        <w:rPr>
          <w:rFonts w:ascii="仿宋_GB2312" w:eastAsia="仿宋_GB2312" w:hint="eastAsia"/>
          <w:sz w:val="28"/>
          <w:szCs w:val="28"/>
        </w:rPr>
        <w:t>朱宗宏教授</w:t>
      </w:r>
      <w:r>
        <w:rPr>
          <w:rFonts w:ascii="仿宋_GB2312" w:eastAsia="仿宋_GB2312" w:hint="eastAsia"/>
          <w:sz w:val="28"/>
          <w:szCs w:val="28"/>
        </w:rPr>
        <w:t>，</w:t>
      </w:r>
      <w:r w:rsidRPr="002655BF">
        <w:rPr>
          <w:rFonts w:ascii="仿宋_GB2312" w:eastAsia="仿宋_GB2312" w:hint="eastAsia"/>
          <w:sz w:val="28"/>
          <w:szCs w:val="28"/>
        </w:rPr>
        <w:t>北京大学李柯伽</w:t>
      </w:r>
      <w:r>
        <w:rPr>
          <w:rFonts w:ascii="仿宋_GB2312" w:eastAsia="仿宋_GB2312" w:hint="eastAsia"/>
          <w:sz w:val="28"/>
          <w:szCs w:val="28"/>
        </w:rPr>
        <w:t>副教授</w:t>
      </w:r>
      <w:r w:rsidRPr="002655BF">
        <w:rPr>
          <w:rFonts w:ascii="仿宋_GB2312" w:eastAsia="仿宋_GB2312" w:hint="eastAsia"/>
          <w:sz w:val="28"/>
          <w:szCs w:val="28"/>
        </w:rPr>
        <w:t>，授时</w:t>
      </w:r>
      <w:proofErr w:type="gramStart"/>
      <w:r w:rsidRPr="002655BF">
        <w:rPr>
          <w:rFonts w:ascii="仿宋_GB2312" w:eastAsia="仿宋_GB2312" w:hint="eastAsia"/>
          <w:sz w:val="28"/>
          <w:szCs w:val="28"/>
        </w:rPr>
        <w:t>中心童明雷</w:t>
      </w:r>
      <w:proofErr w:type="gramEnd"/>
      <w:r w:rsidRPr="002655BF">
        <w:rPr>
          <w:rFonts w:ascii="仿宋_GB2312" w:eastAsia="仿宋_GB2312" w:hint="eastAsia"/>
          <w:sz w:val="28"/>
          <w:szCs w:val="28"/>
        </w:rPr>
        <w:t>副研究员</w:t>
      </w:r>
      <w:r>
        <w:rPr>
          <w:rFonts w:ascii="仿宋_GB2312" w:eastAsia="仿宋_GB2312" w:hint="eastAsia"/>
          <w:sz w:val="28"/>
          <w:szCs w:val="28"/>
        </w:rPr>
        <w:t>等。</w:t>
      </w:r>
      <w:r w:rsidRPr="00221AD6">
        <w:rPr>
          <w:rFonts w:ascii="仿宋_GB2312" w:eastAsia="仿宋_GB2312" w:hint="eastAsia"/>
          <w:sz w:val="28"/>
          <w:szCs w:val="28"/>
        </w:rPr>
        <w:t>南京大学天文系教授彭秋和</w:t>
      </w:r>
      <w:r>
        <w:rPr>
          <w:rFonts w:ascii="仿宋_GB2312" w:eastAsia="仿宋_GB2312" w:hint="eastAsia"/>
          <w:sz w:val="28"/>
          <w:szCs w:val="28"/>
        </w:rPr>
        <w:t>，</w:t>
      </w:r>
      <w:r w:rsidRPr="002655BF">
        <w:rPr>
          <w:rFonts w:ascii="仿宋_GB2312" w:eastAsia="仿宋_GB2312" w:hint="eastAsia"/>
          <w:sz w:val="28"/>
          <w:szCs w:val="28"/>
        </w:rPr>
        <w:t>新疆天文台</w:t>
      </w:r>
      <w:r>
        <w:rPr>
          <w:rFonts w:ascii="仿宋_GB2312" w:eastAsia="仿宋_GB2312" w:hint="eastAsia"/>
          <w:sz w:val="28"/>
          <w:szCs w:val="28"/>
        </w:rPr>
        <w:t>副研究员</w:t>
      </w:r>
      <w:r w:rsidRPr="002655BF">
        <w:rPr>
          <w:rFonts w:ascii="仿宋_GB2312" w:eastAsia="仿宋_GB2312" w:hint="eastAsia"/>
          <w:sz w:val="28"/>
          <w:szCs w:val="28"/>
        </w:rPr>
        <w:t>袁建平、袁少南、闫文明</w:t>
      </w:r>
      <w:r>
        <w:rPr>
          <w:rFonts w:ascii="仿宋_GB2312" w:eastAsia="仿宋_GB2312" w:hint="eastAsia"/>
          <w:sz w:val="28"/>
          <w:szCs w:val="28"/>
        </w:rPr>
        <w:t>等现场为学员作相关报告。</w:t>
      </w:r>
    </w:p>
    <w:p w:rsidR="00CB6414" w:rsidRPr="002655BF" w:rsidRDefault="00CB6414" w:rsidP="007A4AE1">
      <w:pPr>
        <w:spacing w:line="480" w:lineRule="exact"/>
        <w:ind w:firstLineChars="200" w:firstLine="560"/>
        <w:rPr>
          <w:rFonts w:ascii="仿宋_GB2312" w:eastAsia="仿宋_GB2312"/>
          <w:sz w:val="28"/>
          <w:szCs w:val="28"/>
        </w:rPr>
      </w:pPr>
      <w:r>
        <w:rPr>
          <w:rFonts w:ascii="仿宋_GB2312" w:eastAsia="仿宋_GB2312" w:hint="eastAsia"/>
          <w:sz w:val="28"/>
          <w:szCs w:val="28"/>
        </w:rPr>
        <w:t>通过形式多样的授课方式</w:t>
      </w:r>
      <w:r w:rsidRPr="002655BF">
        <w:rPr>
          <w:rFonts w:ascii="仿宋_GB2312" w:eastAsia="仿宋_GB2312" w:hint="eastAsia"/>
          <w:sz w:val="28"/>
          <w:szCs w:val="28"/>
        </w:rPr>
        <w:t>，学员们不仅体验了国内外科学家</w:t>
      </w:r>
      <w:proofErr w:type="gramStart"/>
      <w:r w:rsidRPr="002655BF">
        <w:rPr>
          <w:rFonts w:ascii="仿宋_GB2312" w:eastAsia="仿宋_GB2312" w:hint="eastAsia"/>
          <w:sz w:val="28"/>
          <w:szCs w:val="28"/>
        </w:rPr>
        <w:t>严谨致学的</w:t>
      </w:r>
      <w:proofErr w:type="gramEnd"/>
      <w:r w:rsidRPr="002655BF">
        <w:rPr>
          <w:rFonts w:ascii="仿宋_GB2312" w:eastAsia="仿宋_GB2312" w:hint="eastAsia"/>
          <w:sz w:val="28"/>
          <w:szCs w:val="28"/>
        </w:rPr>
        <w:t>敬业精神，</w:t>
      </w:r>
      <w:r>
        <w:rPr>
          <w:rFonts w:ascii="仿宋_GB2312" w:eastAsia="仿宋_GB2312" w:hint="eastAsia"/>
          <w:sz w:val="28"/>
          <w:szCs w:val="28"/>
        </w:rPr>
        <w:t>同时</w:t>
      </w:r>
      <w:r w:rsidRPr="009564AD">
        <w:rPr>
          <w:rFonts w:ascii="仿宋_GB2312" w:eastAsia="仿宋_GB2312" w:hint="eastAsia"/>
          <w:sz w:val="28"/>
          <w:szCs w:val="28"/>
        </w:rPr>
        <w:t>为有志于从事脉冲星与引力波研究工作的学生和青年学者提供了深入学习的机会</w:t>
      </w:r>
      <w:r>
        <w:rPr>
          <w:rFonts w:ascii="仿宋_GB2312" w:eastAsia="仿宋_GB2312" w:hint="eastAsia"/>
          <w:sz w:val="28"/>
          <w:szCs w:val="28"/>
        </w:rPr>
        <w:t>。</w:t>
      </w:r>
    </w:p>
    <w:p w:rsidR="00CB6414" w:rsidRDefault="00CB6414" w:rsidP="007A4AE1">
      <w:pPr>
        <w:spacing w:line="480" w:lineRule="exact"/>
        <w:ind w:firstLineChars="200" w:firstLine="560"/>
        <w:rPr>
          <w:rFonts w:ascii="仿宋_GB2312" w:eastAsia="仿宋_GB2312"/>
          <w:sz w:val="28"/>
          <w:szCs w:val="28"/>
        </w:rPr>
      </w:pPr>
      <w:r w:rsidRPr="002655BF">
        <w:rPr>
          <w:rFonts w:ascii="仿宋_GB2312" w:eastAsia="仿宋_GB2312" w:hint="eastAsia"/>
          <w:sz w:val="28"/>
          <w:szCs w:val="28"/>
        </w:rPr>
        <w:t>此次活动属于中科院精品培训项目，得到中国科学院人事局大力支持。</w:t>
      </w:r>
    </w:p>
    <w:p w:rsidR="00DF5FF4" w:rsidRPr="002573FC" w:rsidRDefault="00DF5FF4" w:rsidP="007A4AE1">
      <w:pPr>
        <w:spacing w:line="480" w:lineRule="exact"/>
        <w:ind w:firstLineChars="2450" w:firstLine="6860"/>
        <w:rPr>
          <w:rFonts w:ascii="仿宋_GB2312" w:eastAsia="仿宋_GB2312" w:hAnsi="宋体" w:cs="宋体"/>
          <w:kern w:val="0"/>
          <w:sz w:val="28"/>
          <w:szCs w:val="28"/>
        </w:rPr>
      </w:pPr>
      <w:r>
        <w:rPr>
          <w:rFonts w:ascii="仿宋_GB2312" w:eastAsia="仿宋_GB2312" w:hAnsi="宋体" w:cs="宋体" w:hint="eastAsia"/>
          <w:kern w:val="0"/>
          <w:sz w:val="28"/>
          <w:szCs w:val="28"/>
        </w:rPr>
        <w:t xml:space="preserve">（供稿  </w:t>
      </w:r>
      <w:r w:rsidR="00927A1B">
        <w:rPr>
          <w:rFonts w:ascii="仿宋_GB2312" w:eastAsia="仿宋_GB2312" w:hAnsi="宋体" w:cs="宋体" w:hint="eastAsia"/>
          <w:kern w:val="0"/>
          <w:sz w:val="28"/>
          <w:szCs w:val="28"/>
        </w:rPr>
        <w:t>王晶波</w:t>
      </w:r>
      <w:r>
        <w:rPr>
          <w:rFonts w:ascii="仿宋_GB2312" w:eastAsia="仿宋_GB2312" w:hAnsi="宋体" w:cs="宋体" w:hint="eastAsia"/>
          <w:kern w:val="0"/>
          <w:sz w:val="28"/>
          <w:szCs w:val="28"/>
        </w:rPr>
        <w:t>）</w:t>
      </w:r>
    </w:p>
    <w:p w:rsidR="005361BB" w:rsidRPr="00E1604C" w:rsidRDefault="005361BB" w:rsidP="00C9759A">
      <w:pPr>
        <w:spacing w:beforeLines="50" w:before="156" w:afterLines="50" w:after="156"/>
        <w:jc w:val="center"/>
        <w:rPr>
          <w:rFonts w:ascii="华文中宋" w:eastAsia="华文中宋" w:hAnsi="华文中宋"/>
          <w:b/>
          <w:sz w:val="36"/>
          <w:szCs w:val="36"/>
        </w:rPr>
      </w:pPr>
      <w:r>
        <w:rPr>
          <w:noProof/>
          <w:sz w:val="28"/>
          <w:szCs w:val="28"/>
        </w:rPr>
        <w:drawing>
          <wp:anchor distT="0" distB="0" distL="114300" distR="114300" simplePos="0" relativeHeight="251665408" behindDoc="0" locked="0" layoutInCell="1" allowOverlap="1" wp14:anchorId="26BCF8D3" wp14:editId="3AA272BF">
            <wp:simplePos x="0" y="0"/>
            <wp:positionH relativeFrom="column">
              <wp:posOffset>509270</wp:posOffset>
            </wp:positionH>
            <wp:positionV relativeFrom="paragraph">
              <wp:posOffset>594360</wp:posOffset>
            </wp:positionV>
            <wp:extent cx="4762500" cy="3190875"/>
            <wp:effectExtent l="0" t="0" r="0" b="9525"/>
            <wp:wrapSquare wrapText="bothSides"/>
            <wp:docPr id="8" name="图片 8" descr="C:\Documents and Settings\Administrator\桌面\W020151008484608549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W0201510084846085498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604C">
        <w:rPr>
          <w:rFonts w:ascii="华文中宋" w:eastAsia="华文中宋" w:hAnsi="华文中宋" w:hint="eastAsia"/>
          <w:b/>
          <w:sz w:val="36"/>
          <w:szCs w:val="36"/>
        </w:rPr>
        <w:t>新疆天文台与宁波市教育局签订望远镜建设合作协议</w:t>
      </w:r>
    </w:p>
    <w:p w:rsidR="005361BB" w:rsidRDefault="005361BB" w:rsidP="005361BB">
      <w:pPr>
        <w:spacing w:line="520" w:lineRule="exact"/>
        <w:ind w:firstLineChars="100" w:firstLine="280"/>
        <w:rPr>
          <w:sz w:val="28"/>
          <w:szCs w:val="28"/>
        </w:rPr>
      </w:pPr>
      <w:r>
        <w:rPr>
          <w:rFonts w:hint="eastAsia"/>
          <w:sz w:val="28"/>
          <w:szCs w:val="28"/>
        </w:rPr>
        <w:t xml:space="preserve"> </w:t>
      </w:r>
    </w:p>
    <w:p w:rsidR="005361BB" w:rsidRDefault="005361BB" w:rsidP="005361BB">
      <w:pPr>
        <w:spacing w:line="520" w:lineRule="exact"/>
        <w:ind w:firstLineChars="100" w:firstLine="280"/>
        <w:rPr>
          <w:sz w:val="28"/>
          <w:szCs w:val="28"/>
        </w:rPr>
      </w:pPr>
    </w:p>
    <w:p w:rsidR="005361BB" w:rsidRDefault="005361BB" w:rsidP="005361BB">
      <w:pPr>
        <w:spacing w:line="520" w:lineRule="exact"/>
        <w:ind w:firstLineChars="100" w:firstLine="280"/>
        <w:rPr>
          <w:sz w:val="28"/>
          <w:szCs w:val="28"/>
        </w:rPr>
      </w:pPr>
    </w:p>
    <w:p w:rsidR="005361BB" w:rsidRDefault="005361BB" w:rsidP="005361BB">
      <w:pPr>
        <w:spacing w:line="520" w:lineRule="exact"/>
        <w:ind w:firstLineChars="100" w:firstLine="280"/>
        <w:rPr>
          <w:sz w:val="28"/>
          <w:szCs w:val="28"/>
        </w:rPr>
      </w:pPr>
    </w:p>
    <w:p w:rsidR="005361BB" w:rsidRDefault="005361BB" w:rsidP="005361BB">
      <w:pPr>
        <w:spacing w:line="520" w:lineRule="exact"/>
        <w:ind w:firstLineChars="100" w:firstLine="280"/>
        <w:rPr>
          <w:sz w:val="28"/>
          <w:szCs w:val="28"/>
        </w:rPr>
      </w:pPr>
    </w:p>
    <w:p w:rsidR="005361BB" w:rsidRDefault="005361BB" w:rsidP="005361BB">
      <w:pPr>
        <w:spacing w:line="520" w:lineRule="exact"/>
        <w:ind w:firstLineChars="100" w:firstLine="280"/>
        <w:rPr>
          <w:sz w:val="28"/>
          <w:szCs w:val="28"/>
        </w:rPr>
      </w:pPr>
    </w:p>
    <w:p w:rsidR="005361BB" w:rsidRDefault="005361BB" w:rsidP="005361BB">
      <w:pPr>
        <w:spacing w:line="520" w:lineRule="exact"/>
        <w:ind w:firstLineChars="100" w:firstLine="280"/>
        <w:rPr>
          <w:sz w:val="28"/>
          <w:szCs w:val="28"/>
        </w:rPr>
      </w:pPr>
    </w:p>
    <w:p w:rsidR="005361BB" w:rsidRDefault="005361BB" w:rsidP="00C9759A">
      <w:pPr>
        <w:spacing w:line="520" w:lineRule="exact"/>
        <w:rPr>
          <w:sz w:val="28"/>
          <w:szCs w:val="28"/>
        </w:rPr>
      </w:pPr>
    </w:p>
    <w:p w:rsidR="00C9759A" w:rsidRDefault="00C9759A" w:rsidP="00C9759A">
      <w:pPr>
        <w:spacing w:line="520" w:lineRule="exact"/>
        <w:rPr>
          <w:sz w:val="28"/>
          <w:szCs w:val="28"/>
        </w:rPr>
      </w:pPr>
    </w:p>
    <w:p w:rsidR="00C9759A" w:rsidRDefault="00C9759A" w:rsidP="00C9759A">
      <w:pPr>
        <w:spacing w:line="520" w:lineRule="exact"/>
        <w:rPr>
          <w:sz w:val="28"/>
          <w:szCs w:val="28"/>
        </w:rPr>
      </w:pPr>
    </w:p>
    <w:p w:rsidR="005361BB" w:rsidRDefault="005361BB" w:rsidP="007A4AE1">
      <w:pPr>
        <w:spacing w:line="480" w:lineRule="exact"/>
        <w:ind w:firstLineChars="100" w:firstLine="280"/>
        <w:jc w:val="left"/>
        <w:rPr>
          <w:rFonts w:ascii="仿宋_GB2312" w:eastAsia="仿宋_GB2312"/>
          <w:sz w:val="28"/>
          <w:szCs w:val="28"/>
        </w:rPr>
      </w:pPr>
      <w:r w:rsidRPr="00C45D27">
        <w:rPr>
          <w:rFonts w:ascii="仿宋_GB2312" w:eastAsia="仿宋_GB2312" w:hint="eastAsia"/>
          <w:sz w:val="28"/>
          <w:szCs w:val="28"/>
        </w:rPr>
        <w:t xml:space="preserve"> </w:t>
      </w:r>
      <w:r>
        <w:rPr>
          <w:rFonts w:ascii="仿宋_GB2312" w:eastAsia="仿宋_GB2312" w:hint="eastAsia"/>
          <w:sz w:val="28"/>
          <w:szCs w:val="28"/>
        </w:rPr>
        <w:t xml:space="preserve"> </w:t>
      </w:r>
      <w:r w:rsidRPr="00C45D27">
        <w:rPr>
          <w:rFonts w:ascii="仿宋_GB2312" w:eastAsia="仿宋_GB2312" w:hint="eastAsia"/>
          <w:sz w:val="28"/>
          <w:szCs w:val="28"/>
        </w:rPr>
        <w:t>9月24日上午，新疆天文台</w:t>
      </w:r>
      <w:r>
        <w:rPr>
          <w:rFonts w:ascii="仿宋_GB2312" w:eastAsia="仿宋_GB2312" w:hint="eastAsia"/>
          <w:sz w:val="28"/>
          <w:szCs w:val="28"/>
        </w:rPr>
        <w:t>——</w:t>
      </w:r>
      <w:r w:rsidRPr="00C45D27">
        <w:rPr>
          <w:rFonts w:ascii="仿宋_GB2312" w:eastAsia="仿宋_GB2312" w:hint="eastAsia"/>
          <w:sz w:val="28"/>
          <w:szCs w:val="28"/>
        </w:rPr>
        <w:t>宁波市教育局</w:t>
      </w:r>
      <w:r>
        <w:rPr>
          <w:rFonts w:ascii="仿宋_GB2312" w:eastAsia="仿宋_GB2312" w:hint="eastAsia"/>
          <w:sz w:val="28"/>
          <w:szCs w:val="28"/>
        </w:rPr>
        <w:t>共同</w:t>
      </w:r>
      <w:r w:rsidRPr="00C45D27">
        <w:rPr>
          <w:rFonts w:ascii="仿宋_GB2312" w:eastAsia="仿宋_GB2312" w:hint="eastAsia"/>
          <w:sz w:val="28"/>
          <w:szCs w:val="28"/>
        </w:rPr>
        <w:t>建设天文望远镜（</w:t>
      </w:r>
      <w:r>
        <w:rPr>
          <w:rFonts w:ascii="仿宋_GB2312" w:eastAsia="仿宋_GB2312" w:hint="eastAsia"/>
          <w:sz w:val="28"/>
          <w:szCs w:val="28"/>
        </w:rPr>
        <w:t xml:space="preserve">Ningbo  bureau of Education and Xinjiang observatory </w:t>
      </w:r>
      <w:r w:rsidRPr="00C45D27">
        <w:rPr>
          <w:rFonts w:ascii="仿宋_GB2312" w:eastAsia="仿宋_GB2312" w:hint="eastAsia"/>
          <w:sz w:val="28"/>
          <w:szCs w:val="28"/>
        </w:rPr>
        <w:t>Telescope,</w:t>
      </w:r>
      <w:r w:rsidRPr="00C45D27">
        <w:rPr>
          <w:rFonts w:ascii="仿宋_GB2312" w:eastAsia="仿宋_GB2312" w:hint="eastAsia"/>
          <w:sz w:val="28"/>
          <w:szCs w:val="28"/>
        </w:rPr>
        <w:lastRenderedPageBreak/>
        <w:t>简称NEXT）</w:t>
      </w:r>
      <w:r>
        <w:rPr>
          <w:rFonts w:ascii="仿宋_GB2312" w:eastAsia="仿宋_GB2312" w:hint="eastAsia"/>
          <w:sz w:val="28"/>
          <w:szCs w:val="28"/>
        </w:rPr>
        <w:t>合作协议</w:t>
      </w:r>
      <w:r w:rsidRPr="00C45D27">
        <w:rPr>
          <w:rFonts w:ascii="仿宋_GB2312" w:eastAsia="仿宋_GB2312" w:hint="eastAsia"/>
          <w:sz w:val="28"/>
          <w:szCs w:val="28"/>
        </w:rPr>
        <w:t>签署仪式在新疆天文台举行。</w:t>
      </w:r>
      <w:r>
        <w:rPr>
          <w:rFonts w:ascii="仿宋_GB2312" w:eastAsia="仿宋_GB2312" w:hint="eastAsia"/>
          <w:sz w:val="28"/>
          <w:szCs w:val="28"/>
        </w:rPr>
        <w:t>新疆天文台台长王娜、</w:t>
      </w:r>
      <w:r w:rsidRPr="00C45D27">
        <w:rPr>
          <w:rFonts w:ascii="仿宋_GB2312" w:eastAsia="仿宋_GB2312" w:hint="eastAsia"/>
          <w:sz w:val="28"/>
          <w:szCs w:val="28"/>
        </w:rPr>
        <w:t>宁波市教育局局长苏泽</w:t>
      </w:r>
      <w:proofErr w:type="gramStart"/>
      <w:r w:rsidRPr="00C45D27">
        <w:rPr>
          <w:rFonts w:ascii="仿宋_GB2312" w:eastAsia="仿宋_GB2312" w:hint="eastAsia"/>
          <w:sz w:val="28"/>
          <w:szCs w:val="28"/>
        </w:rPr>
        <w:t>庭</w:t>
      </w:r>
      <w:r>
        <w:rPr>
          <w:rFonts w:ascii="仿宋_GB2312" w:eastAsia="仿宋_GB2312" w:hint="eastAsia"/>
          <w:sz w:val="28"/>
          <w:szCs w:val="28"/>
        </w:rPr>
        <w:t>出席</w:t>
      </w:r>
      <w:proofErr w:type="gramEnd"/>
      <w:r>
        <w:rPr>
          <w:rFonts w:ascii="仿宋_GB2312" w:eastAsia="仿宋_GB2312" w:hint="eastAsia"/>
          <w:sz w:val="28"/>
          <w:szCs w:val="28"/>
        </w:rPr>
        <w:t>协议签署仪式并讲话。</w:t>
      </w:r>
    </w:p>
    <w:p w:rsidR="005361BB" w:rsidRPr="00C45D27" w:rsidRDefault="005361BB" w:rsidP="007A4AE1">
      <w:pPr>
        <w:spacing w:line="480" w:lineRule="exact"/>
        <w:ind w:firstLineChars="200" w:firstLine="560"/>
        <w:rPr>
          <w:rFonts w:ascii="仿宋_GB2312" w:eastAsia="仿宋_GB2312"/>
          <w:sz w:val="28"/>
          <w:szCs w:val="28"/>
        </w:rPr>
      </w:pPr>
      <w:r>
        <w:rPr>
          <w:rFonts w:ascii="仿宋_GB2312" w:eastAsia="仿宋_GB2312" w:hint="eastAsia"/>
          <w:sz w:val="28"/>
          <w:szCs w:val="28"/>
        </w:rPr>
        <w:t>苏泽</w:t>
      </w:r>
      <w:proofErr w:type="gramStart"/>
      <w:r>
        <w:rPr>
          <w:rFonts w:ascii="仿宋_GB2312" w:eastAsia="仿宋_GB2312" w:hint="eastAsia"/>
          <w:sz w:val="28"/>
          <w:szCs w:val="28"/>
        </w:rPr>
        <w:t>庭局长</w:t>
      </w:r>
      <w:proofErr w:type="gramEnd"/>
      <w:r>
        <w:rPr>
          <w:rFonts w:ascii="仿宋_GB2312" w:eastAsia="仿宋_GB2312" w:hint="eastAsia"/>
          <w:sz w:val="28"/>
          <w:szCs w:val="28"/>
        </w:rPr>
        <w:t>指出，</w:t>
      </w:r>
      <w:r w:rsidRPr="00C45D27">
        <w:rPr>
          <w:rFonts w:ascii="仿宋_GB2312" w:eastAsia="仿宋_GB2312" w:hint="eastAsia"/>
          <w:sz w:val="28"/>
          <w:szCs w:val="28"/>
        </w:rPr>
        <w:t>作为宁波市智慧教育的重点项目，借助新疆天文台得天独厚的观测条件与科普平台，在南山基地建设一台口径为60厘米的远程控制天文望远镜，利用互联网技术</w:t>
      </w:r>
      <w:proofErr w:type="gramStart"/>
      <w:r w:rsidRPr="00C45D27">
        <w:rPr>
          <w:rFonts w:ascii="仿宋_GB2312" w:eastAsia="仿宋_GB2312" w:hint="eastAsia"/>
          <w:sz w:val="28"/>
          <w:szCs w:val="28"/>
        </w:rPr>
        <w:t>实现线</w:t>
      </w:r>
      <w:proofErr w:type="gramEnd"/>
      <w:r w:rsidRPr="00C45D27">
        <w:rPr>
          <w:rFonts w:ascii="仿宋_GB2312" w:eastAsia="仿宋_GB2312" w:hint="eastAsia"/>
          <w:sz w:val="28"/>
          <w:szCs w:val="28"/>
        </w:rPr>
        <w:t xml:space="preserve">上与线下同步运作，培养学生科普意识、激发科学热情。这种由政府买单，交给市场运行的模式，不仅是面向宁波市、面向全国广大中小学生和天文爱好者共享天文观测的创新举措，更是与新疆天文台合力实现技术创新和管理创新的一次重要突破。  </w:t>
      </w:r>
    </w:p>
    <w:p w:rsidR="005361BB" w:rsidRPr="00C45D27" w:rsidRDefault="005361BB" w:rsidP="007A4AE1">
      <w:pPr>
        <w:spacing w:line="480" w:lineRule="exact"/>
        <w:ind w:firstLineChars="100" w:firstLine="280"/>
        <w:rPr>
          <w:rFonts w:ascii="仿宋_GB2312" w:eastAsia="仿宋_GB2312"/>
          <w:sz w:val="28"/>
          <w:szCs w:val="28"/>
        </w:rPr>
      </w:pPr>
      <w:r w:rsidRPr="00C45D27">
        <w:rPr>
          <w:rFonts w:ascii="仿宋_GB2312" w:eastAsia="仿宋_GB2312" w:hint="eastAsia"/>
          <w:sz w:val="28"/>
          <w:szCs w:val="28"/>
        </w:rPr>
        <w:t xml:space="preserve">  王娜台长</w:t>
      </w:r>
      <w:r>
        <w:rPr>
          <w:rFonts w:ascii="仿宋_GB2312" w:eastAsia="仿宋_GB2312" w:hint="eastAsia"/>
          <w:sz w:val="28"/>
          <w:szCs w:val="28"/>
        </w:rPr>
        <w:t>认为</w:t>
      </w:r>
      <w:r w:rsidRPr="00C45D27">
        <w:rPr>
          <w:rFonts w:ascii="仿宋_GB2312" w:eastAsia="仿宋_GB2312" w:hint="eastAsia"/>
          <w:sz w:val="28"/>
          <w:szCs w:val="28"/>
        </w:rPr>
        <w:t>宁波市教育局公益思路、公司制</w:t>
      </w:r>
      <w:r>
        <w:rPr>
          <w:rFonts w:ascii="仿宋_GB2312" w:eastAsia="仿宋_GB2312" w:hint="eastAsia"/>
          <w:sz w:val="28"/>
          <w:szCs w:val="28"/>
        </w:rPr>
        <w:t>运作</w:t>
      </w:r>
      <w:r w:rsidRPr="00C45D27">
        <w:rPr>
          <w:rFonts w:ascii="仿宋_GB2312" w:eastAsia="仿宋_GB2312" w:hint="eastAsia"/>
          <w:sz w:val="28"/>
          <w:szCs w:val="28"/>
        </w:rPr>
        <w:t>的远见之举</w:t>
      </w:r>
      <w:r>
        <w:rPr>
          <w:rFonts w:ascii="仿宋_GB2312" w:eastAsia="仿宋_GB2312" w:hint="eastAsia"/>
          <w:sz w:val="28"/>
          <w:szCs w:val="28"/>
        </w:rPr>
        <w:t>与新疆天文台不谋而合，并</w:t>
      </w:r>
      <w:r w:rsidRPr="00C45D27">
        <w:rPr>
          <w:rFonts w:ascii="仿宋_GB2312" w:eastAsia="仿宋_GB2312" w:hint="eastAsia"/>
          <w:sz w:val="28"/>
          <w:szCs w:val="28"/>
        </w:rPr>
        <w:t>表示十分赞同。</w:t>
      </w:r>
      <w:r>
        <w:rPr>
          <w:rFonts w:ascii="仿宋_GB2312" w:eastAsia="仿宋_GB2312" w:hint="eastAsia"/>
          <w:sz w:val="28"/>
          <w:szCs w:val="28"/>
        </w:rPr>
        <w:t>她说</w:t>
      </w:r>
      <w:r w:rsidRPr="00C45D27">
        <w:rPr>
          <w:rFonts w:ascii="仿宋_GB2312" w:eastAsia="仿宋_GB2312" w:hint="eastAsia"/>
          <w:sz w:val="28"/>
          <w:szCs w:val="28"/>
        </w:rPr>
        <w:t>，</w:t>
      </w:r>
      <w:r>
        <w:rPr>
          <w:rFonts w:ascii="仿宋_GB2312" w:eastAsia="仿宋_GB2312" w:hint="eastAsia"/>
          <w:sz w:val="28"/>
          <w:szCs w:val="28"/>
        </w:rPr>
        <w:t>新疆天文台</w:t>
      </w:r>
      <w:r w:rsidRPr="00C45D27">
        <w:rPr>
          <w:rFonts w:ascii="仿宋_GB2312" w:eastAsia="仿宋_GB2312" w:hint="eastAsia"/>
          <w:sz w:val="28"/>
          <w:szCs w:val="28"/>
        </w:rPr>
        <w:t>南山基地</w:t>
      </w:r>
      <w:r>
        <w:rPr>
          <w:rFonts w:ascii="仿宋_GB2312" w:eastAsia="仿宋_GB2312" w:hint="eastAsia"/>
          <w:sz w:val="28"/>
          <w:szCs w:val="28"/>
        </w:rPr>
        <w:t>作为全国天文科普教育基地，</w:t>
      </w:r>
      <w:r w:rsidRPr="00C45D27">
        <w:rPr>
          <w:rFonts w:ascii="仿宋_GB2312" w:eastAsia="仿宋_GB2312" w:hint="eastAsia"/>
          <w:sz w:val="28"/>
          <w:szCs w:val="28"/>
        </w:rPr>
        <w:t>多年来充分发挥自身优势，</w:t>
      </w:r>
      <w:r>
        <w:rPr>
          <w:rFonts w:ascii="仿宋_GB2312" w:eastAsia="仿宋_GB2312" w:hint="eastAsia"/>
          <w:sz w:val="28"/>
          <w:szCs w:val="28"/>
        </w:rPr>
        <w:t>开展了“情系苍穹”天文冬夏令营、特殊天象观测等天文科普活动，形成了自己的特色</w:t>
      </w:r>
      <w:r w:rsidRPr="00C45D27">
        <w:rPr>
          <w:rFonts w:ascii="仿宋_GB2312" w:eastAsia="仿宋_GB2312" w:hint="eastAsia"/>
          <w:sz w:val="28"/>
          <w:szCs w:val="28"/>
        </w:rPr>
        <w:t>。希望借此合作机会，</w:t>
      </w:r>
      <w:r>
        <w:rPr>
          <w:rFonts w:ascii="仿宋_GB2312" w:eastAsia="仿宋_GB2312" w:hint="eastAsia"/>
          <w:sz w:val="28"/>
          <w:szCs w:val="28"/>
        </w:rPr>
        <w:t>相互了解、相互借鉴、取长补短、</w:t>
      </w:r>
      <w:r w:rsidRPr="00C45D27">
        <w:rPr>
          <w:rFonts w:ascii="仿宋_GB2312" w:eastAsia="仿宋_GB2312" w:hint="eastAsia"/>
          <w:sz w:val="28"/>
          <w:szCs w:val="28"/>
        </w:rPr>
        <w:t>不断完善，</w:t>
      </w:r>
      <w:r>
        <w:rPr>
          <w:rFonts w:ascii="仿宋_GB2312" w:eastAsia="仿宋_GB2312" w:hint="eastAsia"/>
          <w:sz w:val="28"/>
          <w:szCs w:val="28"/>
        </w:rPr>
        <w:t>充分</w:t>
      </w:r>
      <w:r w:rsidRPr="00C45D27">
        <w:rPr>
          <w:rFonts w:ascii="仿宋_GB2312" w:eastAsia="仿宋_GB2312" w:hint="eastAsia"/>
          <w:sz w:val="28"/>
          <w:szCs w:val="28"/>
        </w:rPr>
        <w:t>发挥好</w:t>
      </w:r>
      <w:r>
        <w:rPr>
          <w:rFonts w:ascii="仿宋_GB2312" w:eastAsia="仿宋_GB2312" w:hint="eastAsia"/>
          <w:sz w:val="28"/>
          <w:szCs w:val="28"/>
        </w:rPr>
        <w:t>南山</w:t>
      </w:r>
      <w:r w:rsidRPr="00C45D27">
        <w:rPr>
          <w:rFonts w:ascii="仿宋_GB2312" w:eastAsia="仿宋_GB2312" w:hint="eastAsia"/>
          <w:sz w:val="28"/>
          <w:szCs w:val="28"/>
        </w:rPr>
        <w:t>基地</w:t>
      </w:r>
      <w:r w:rsidRPr="00FE5278">
        <w:rPr>
          <w:rFonts w:ascii="仿宋_GB2312" w:eastAsia="仿宋_GB2312" w:hint="eastAsia"/>
          <w:sz w:val="28"/>
          <w:szCs w:val="28"/>
        </w:rPr>
        <w:t>强大的技术支持和</w:t>
      </w:r>
      <w:r w:rsidRPr="00C45D27">
        <w:rPr>
          <w:rFonts w:ascii="仿宋_GB2312" w:eastAsia="仿宋_GB2312" w:hint="eastAsia"/>
          <w:sz w:val="28"/>
          <w:szCs w:val="28"/>
        </w:rPr>
        <w:t>服务作用</w:t>
      </w:r>
      <w:r>
        <w:rPr>
          <w:rFonts w:ascii="仿宋_GB2312" w:eastAsia="仿宋_GB2312" w:hint="eastAsia"/>
          <w:sz w:val="28"/>
          <w:szCs w:val="28"/>
        </w:rPr>
        <w:t>，</w:t>
      </w:r>
      <w:r w:rsidRPr="00FE5278">
        <w:rPr>
          <w:rFonts w:ascii="仿宋_GB2312" w:eastAsia="仿宋_GB2312" w:hint="eastAsia"/>
          <w:sz w:val="28"/>
          <w:szCs w:val="28"/>
        </w:rPr>
        <w:t>为两地的天文科学普及</w:t>
      </w:r>
      <w:proofErr w:type="gramStart"/>
      <w:r w:rsidRPr="00FE5278">
        <w:rPr>
          <w:rFonts w:ascii="仿宋_GB2312" w:eastAsia="仿宋_GB2312" w:hint="eastAsia"/>
          <w:sz w:val="28"/>
          <w:szCs w:val="28"/>
        </w:rPr>
        <w:t>作出</w:t>
      </w:r>
      <w:proofErr w:type="gramEnd"/>
      <w:r w:rsidRPr="00FE5278">
        <w:rPr>
          <w:rFonts w:ascii="仿宋_GB2312" w:eastAsia="仿宋_GB2312" w:hint="eastAsia"/>
          <w:sz w:val="28"/>
          <w:szCs w:val="28"/>
        </w:rPr>
        <w:t>开创性的实践工作。</w:t>
      </w:r>
    </w:p>
    <w:p w:rsidR="005361BB" w:rsidRDefault="005361BB" w:rsidP="007A4AE1">
      <w:pPr>
        <w:spacing w:line="480" w:lineRule="exact"/>
        <w:ind w:firstLineChars="200" w:firstLine="560"/>
        <w:rPr>
          <w:rFonts w:ascii="仿宋_GB2312" w:eastAsia="仿宋_GB2312"/>
          <w:sz w:val="28"/>
          <w:szCs w:val="28"/>
        </w:rPr>
      </w:pPr>
      <w:r w:rsidRPr="00C45D27">
        <w:rPr>
          <w:rFonts w:ascii="仿宋_GB2312" w:eastAsia="仿宋_GB2312" w:hint="eastAsia"/>
          <w:sz w:val="28"/>
          <w:szCs w:val="28"/>
        </w:rPr>
        <w:t>随后，王娜台长和苏泽</w:t>
      </w:r>
      <w:proofErr w:type="gramStart"/>
      <w:r w:rsidRPr="00C45D27">
        <w:rPr>
          <w:rFonts w:ascii="仿宋_GB2312" w:eastAsia="仿宋_GB2312" w:hint="eastAsia"/>
          <w:sz w:val="28"/>
          <w:szCs w:val="28"/>
        </w:rPr>
        <w:t>庭局长</w:t>
      </w:r>
      <w:proofErr w:type="gramEnd"/>
      <w:r w:rsidRPr="00C45D27">
        <w:rPr>
          <w:rFonts w:ascii="仿宋_GB2312" w:eastAsia="仿宋_GB2312" w:hint="eastAsia"/>
          <w:sz w:val="28"/>
          <w:szCs w:val="28"/>
        </w:rPr>
        <w:t>代表双方签署了《NEXT项目合作协议》，并希望成立具体对接班子促进项目的有效运行。</w:t>
      </w:r>
    </w:p>
    <w:p w:rsidR="005361BB" w:rsidRPr="00FE5278" w:rsidRDefault="005361BB" w:rsidP="007A4AE1">
      <w:pPr>
        <w:spacing w:line="480" w:lineRule="exact"/>
        <w:ind w:firstLineChars="200" w:firstLine="560"/>
        <w:rPr>
          <w:rFonts w:ascii="仿宋_GB2312" w:eastAsia="仿宋_GB2312"/>
          <w:sz w:val="28"/>
          <w:szCs w:val="28"/>
        </w:rPr>
      </w:pPr>
      <w:r w:rsidRPr="00C45D27">
        <w:rPr>
          <w:rFonts w:ascii="仿宋_GB2312" w:eastAsia="仿宋_GB2312" w:hint="eastAsia"/>
          <w:sz w:val="28"/>
          <w:szCs w:val="28"/>
        </w:rPr>
        <w:t>签字仪式结束后，宁波市教育局一行5人在新疆天文台南山基地主任马路</w:t>
      </w:r>
      <w:r>
        <w:rPr>
          <w:rFonts w:ascii="仿宋_GB2312" w:eastAsia="仿宋_GB2312" w:hint="eastAsia"/>
          <w:sz w:val="28"/>
          <w:szCs w:val="28"/>
        </w:rPr>
        <w:t>、</w:t>
      </w:r>
      <w:r w:rsidRPr="00C45D27">
        <w:rPr>
          <w:rFonts w:ascii="仿宋_GB2312" w:eastAsia="仿宋_GB2312" w:hint="eastAsia"/>
          <w:sz w:val="28"/>
          <w:szCs w:val="28"/>
        </w:rPr>
        <w:t>新疆天文学会秘书长宋华刚等陪同下</w:t>
      </w:r>
      <w:r>
        <w:rPr>
          <w:rFonts w:ascii="仿宋_GB2312" w:eastAsia="仿宋_GB2312" w:hint="eastAsia"/>
          <w:sz w:val="28"/>
          <w:szCs w:val="28"/>
        </w:rPr>
        <w:t>，</w:t>
      </w:r>
      <w:r w:rsidRPr="00C45D27">
        <w:rPr>
          <w:rFonts w:ascii="仿宋_GB2312" w:eastAsia="仿宋_GB2312" w:hint="eastAsia"/>
          <w:sz w:val="28"/>
          <w:szCs w:val="28"/>
        </w:rPr>
        <w:t>前往南山基地为NEXT项目培土奠基，并实地察看了光学观测望远镜。</w:t>
      </w:r>
      <w:r>
        <w:rPr>
          <w:rFonts w:ascii="仿宋_GB2312" w:eastAsia="仿宋_GB2312" w:hint="eastAsia"/>
          <w:sz w:val="28"/>
          <w:szCs w:val="28"/>
        </w:rPr>
        <w:t xml:space="preserve">             （供稿  蒋晨峰）</w:t>
      </w:r>
    </w:p>
    <w:p w:rsidR="005E4AA5" w:rsidRPr="00F517B7" w:rsidRDefault="005E4AA5" w:rsidP="00230BFA">
      <w:pPr>
        <w:spacing w:beforeLines="100" w:before="312" w:afterLines="50" w:after="156"/>
        <w:jc w:val="center"/>
        <w:rPr>
          <w:rFonts w:ascii="华文中宋" w:eastAsia="华文中宋" w:hAnsi="华文中宋"/>
          <w:b/>
          <w:sz w:val="36"/>
          <w:szCs w:val="36"/>
        </w:rPr>
      </w:pPr>
      <w:r w:rsidRPr="00F517B7">
        <w:rPr>
          <w:rFonts w:ascii="华文中宋" w:eastAsia="华文中宋" w:hAnsi="华文中宋" w:hint="eastAsia"/>
          <w:b/>
          <w:sz w:val="36"/>
          <w:szCs w:val="36"/>
        </w:rPr>
        <w:t>新疆天文台“2014年修缮项目”顺利通过验收</w:t>
      </w:r>
    </w:p>
    <w:p w:rsidR="005E4AA5" w:rsidRPr="00B45BF8" w:rsidRDefault="005E4AA5" w:rsidP="007A4AE1">
      <w:pPr>
        <w:spacing w:line="480" w:lineRule="exact"/>
        <w:ind w:firstLine="540"/>
        <w:rPr>
          <w:rFonts w:ascii="仿宋_GB2312" w:eastAsia="仿宋_GB2312"/>
          <w:sz w:val="28"/>
          <w:szCs w:val="28"/>
        </w:rPr>
      </w:pPr>
      <w:r w:rsidRPr="00B45BF8">
        <w:rPr>
          <w:rFonts w:ascii="仿宋_GB2312" w:eastAsia="仿宋_GB2312" w:hint="eastAsia"/>
          <w:sz w:val="28"/>
          <w:szCs w:val="28"/>
        </w:rPr>
        <w:t>2015年9月22日，新疆天文台“2014年修缮项目”顺利通过中国科学院组织的项目验收。</w:t>
      </w:r>
    </w:p>
    <w:p w:rsidR="005E4AA5" w:rsidRDefault="005E4AA5" w:rsidP="007A4AE1">
      <w:pPr>
        <w:spacing w:line="480" w:lineRule="exact"/>
        <w:ind w:firstLine="540"/>
        <w:rPr>
          <w:rFonts w:ascii="仿宋_GB2312" w:eastAsia="仿宋_GB2312"/>
          <w:kern w:val="0"/>
          <w:sz w:val="28"/>
          <w:szCs w:val="28"/>
        </w:rPr>
      </w:pPr>
      <w:r>
        <w:rPr>
          <w:rFonts w:ascii="仿宋_GB2312" w:eastAsia="仿宋_GB2312" w:hint="eastAsia"/>
          <w:color w:val="000000"/>
          <w:sz w:val="28"/>
          <w:szCs w:val="28"/>
        </w:rPr>
        <w:t>验收组听取了新疆天文台修缮项目汇报，对项目工程、财务、档案进行了检查。通过验收检查，验收组认为</w:t>
      </w:r>
      <w:r w:rsidRPr="00B45BF8">
        <w:rPr>
          <w:rFonts w:ascii="仿宋_GB2312" w:eastAsia="仿宋_GB2312" w:hint="eastAsia"/>
          <w:sz w:val="28"/>
          <w:szCs w:val="28"/>
        </w:rPr>
        <w:t>新疆天文台“2014年修缮项目”</w:t>
      </w:r>
      <w:r w:rsidRPr="00212C85">
        <w:rPr>
          <w:rFonts w:ascii="仿宋_GB2312" w:eastAsia="仿宋_GB2312"/>
          <w:kern w:val="0"/>
          <w:sz w:val="28"/>
          <w:szCs w:val="28"/>
        </w:rPr>
        <w:t>符合《中国科学院修缮项目管理实施细则》、《中国科学院修缮购置专项资金管理实施细则》中规定的验收条件，同意通过验收。</w:t>
      </w:r>
    </w:p>
    <w:p w:rsidR="005E4AA5" w:rsidRDefault="005E4AA5" w:rsidP="007A4AE1">
      <w:pPr>
        <w:spacing w:line="480" w:lineRule="exact"/>
        <w:ind w:firstLine="540"/>
        <w:rPr>
          <w:rFonts w:ascii="仿宋_GB2312" w:eastAsia="仿宋_GB2312"/>
          <w:color w:val="000000"/>
          <w:sz w:val="28"/>
          <w:szCs w:val="28"/>
        </w:rPr>
      </w:pPr>
      <w:r w:rsidRPr="00B45BF8">
        <w:rPr>
          <w:rFonts w:ascii="仿宋_GB2312" w:eastAsia="仿宋_GB2312" w:hint="eastAsia"/>
          <w:sz w:val="28"/>
          <w:szCs w:val="28"/>
        </w:rPr>
        <w:lastRenderedPageBreak/>
        <w:t>新疆天文台“2014年修缮项目”</w:t>
      </w:r>
      <w:r>
        <w:rPr>
          <w:rFonts w:ascii="仿宋_GB2312" w:eastAsia="仿宋_GB2312" w:hint="eastAsia"/>
          <w:sz w:val="28"/>
          <w:szCs w:val="28"/>
        </w:rPr>
        <w:t>包括</w:t>
      </w:r>
      <w:r w:rsidRPr="00B45BF8">
        <w:rPr>
          <w:rFonts w:ascii="仿宋_GB2312" w:eastAsia="仿宋_GB2312" w:hint="eastAsia"/>
          <w:sz w:val="28"/>
          <w:szCs w:val="28"/>
        </w:rPr>
        <w:t>2个项目，分别是</w:t>
      </w:r>
      <w:r>
        <w:rPr>
          <w:rFonts w:ascii="仿宋_GB2312" w:eastAsia="仿宋_GB2312" w:hint="eastAsia"/>
          <w:sz w:val="28"/>
          <w:szCs w:val="28"/>
        </w:rPr>
        <w:t>：</w:t>
      </w:r>
      <w:r w:rsidRPr="00B45BF8">
        <w:rPr>
          <w:rFonts w:ascii="仿宋_GB2312" w:eastAsia="仿宋_GB2312" w:hint="eastAsia"/>
          <w:sz w:val="28"/>
          <w:szCs w:val="28"/>
        </w:rPr>
        <w:t>“南山观测站部分房屋维修和环保节能改造”</w:t>
      </w:r>
      <w:r>
        <w:rPr>
          <w:rFonts w:ascii="仿宋_GB2312" w:eastAsia="仿宋_GB2312" w:hint="eastAsia"/>
          <w:sz w:val="28"/>
          <w:szCs w:val="28"/>
        </w:rPr>
        <w:t>、</w:t>
      </w:r>
      <w:r w:rsidRPr="00B45BF8">
        <w:rPr>
          <w:rFonts w:ascii="仿宋_GB2312" w:eastAsia="仿宋_GB2312" w:hint="eastAsia"/>
          <w:sz w:val="28"/>
          <w:szCs w:val="28"/>
        </w:rPr>
        <w:t>“南山观测站老区电热采暖供电扩容改造”。南山观测站部分房屋维修和环保节能改造项目投资350万元，主要</w:t>
      </w:r>
      <w:r w:rsidRPr="00B45BF8">
        <w:rPr>
          <w:rFonts w:ascii="仿宋_GB2312" w:eastAsia="仿宋_GB2312" w:hint="eastAsia"/>
          <w:color w:val="000000"/>
          <w:sz w:val="28"/>
          <w:szCs w:val="28"/>
        </w:rPr>
        <w:t>对南山观测站的VLBI</w:t>
      </w:r>
      <w:r>
        <w:rPr>
          <w:rFonts w:ascii="仿宋_GB2312" w:eastAsia="仿宋_GB2312" w:hint="eastAsia"/>
          <w:color w:val="000000"/>
          <w:sz w:val="28"/>
          <w:szCs w:val="28"/>
        </w:rPr>
        <w:t>观测室、</w:t>
      </w:r>
      <w:r w:rsidRPr="00B45BF8">
        <w:rPr>
          <w:rFonts w:ascii="仿宋_GB2312" w:eastAsia="仿宋_GB2312" w:hint="eastAsia"/>
          <w:color w:val="000000"/>
          <w:sz w:val="28"/>
          <w:szCs w:val="28"/>
        </w:rPr>
        <w:t>人卫楼、专家公寓等3029</w:t>
      </w:r>
      <w:r>
        <w:rPr>
          <w:rFonts w:ascii="仿宋_GB2312" w:eastAsia="仿宋_GB2312" w:hint="eastAsia"/>
          <w:color w:val="000000"/>
          <w:sz w:val="28"/>
          <w:szCs w:val="28"/>
        </w:rPr>
        <w:t>平方米建筑进行维修改造</w:t>
      </w:r>
      <w:r w:rsidRPr="00B45BF8">
        <w:rPr>
          <w:rFonts w:ascii="仿宋_GB2312" w:eastAsia="仿宋_GB2312" w:hint="eastAsia"/>
          <w:color w:val="000000"/>
          <w:sz w:val="28"/>
          <w:szCs w:val="28"/>
        </w:rPr>
        <w:t>。</w:t>
      </w:r>
      <w:r w:rsidRPr="00B45BF8">
        <w:rPr>
          <w:rFonts w:ascii="仿宋_GB2312" w:eastAsia="仿宋_GB2312" w:hint="eastAsia"/>
          <w:sz w:val="28"/>
          <w:szCs w:val="28"/>
        </w:rPr>
        <w:t>南山观测站老区电热采暖供电扩容改造项目投资345万元，主要</w:t>
      </w:r>
      <w:r w:rsidRPr="00B45BF8">
        <w:rPr>
          <w:rFonts w:ascii="仿宋_GB2312" w:eastAsia="仿宋_GB2312" w:hint="eastAsia"/>
          <w:color w:val="000000"/>
          <w:sz w:val="28"/>
          <w:szCs w:val="28"/>
        </w:rPr>
        <w:t>新增400 KVA</w:t>
      </w:r>
      <w:r>
        <w:rPr>
          <w:rFonts w:ascii="仿宋_GB2312" w:eastAsia="仿宋_GB2312" w:hint="eastAsia"/>
          <w:color w:val="000000"/>
          <w:sz w:val="28"/>
          <w:szCs w:val="28"/>
        </w:rPr>
        <w:t>箱变、箱变基础及高</w:t>
      </w:r>
      <w:r w:rsidRPr="00B45BF8">
        <w:rPr>
          <w:rFonts w:ascii="仿宋_GB2312" w:eastAsia="仿宋_GB2312" w:hint="eastAsia"/>
          <w:color w:val="000000"/>
          <w:sz w:val="28"/>
          <w:szCs w:val="28"/>
        </w:rPr>
        <w:t>低压配电系统；电采暖供电线路、建筑物内线路</w:t>
      </w:r>
      <w:r>
        <w:rPr>
          <w:rFonts w:ascii="仿宋_GB2312" w:eastAsia="仿宋_GB2312" w:hint="eastAsia"/>
          <w:color w:val="000000"/>
          <w:sz w:val="28"/>
          <w:szCs w:val="28"/>
        </w:rPr>
        <w:t>、</w:t>
      </w:r>
      <w:r w:rsidRPr="00B45BF8">
        <w:rPr>
          <w:rFonts w:ascii="仿宋_GB2312" w:eastAsia="仿宋_GB2312" w:hint="eastAsia"/>
          <w:color w:val="000000"/>
          <w:sz w:val="28"/>
          <w:szCs w:val="28"/>
        </w:rPr>
        <w:t>发热电缆敷设，温控器</w:t>
      </w:r>
      <w:r>
        <w:rPr>
          <w:rFonts w:ascii="仿宋_GB2312" w:eastAsia="仿宋_GB2312" w:hint="eastAsia"/>
          <w:color w:val="000000"/>
          <w:sz w:val="28"/>
          <w:szCs w:val="28"/>
        </w:rPr>
        <w:t>、</w:t>
      </w:r>
      <w:r w:rsidRPr="00B45BF8">
        <w:rPr>
          <w:rFonts w:ascii="仿宋_GB2312" w:eastAsia="仿宋_GB2312" w:hint="eastAsia"/>
          <w:color w:val="000000"/>
          <w:sz w:val="28"/>
          <w:szCs w:val="28"/>
        </w:rPr>
        <w:t>集中控制系统安装等。</w:t>
      </w:r>
    </w:p>
    <w:p w:rsidR="005E4AA5" w:rsidRDefault="005E4AA5" w:rsidP="007A4AE1">
      <w:pPr>
        <w:widowControl/>
        <w:spacing w:line="480" w:lineRule="exact"/>
        <w:ind w:firstLineChars="200" w:firstLine="560"/>
        <w:jc w:val="left"/>
        <w:rPr>
          <w:rFonts w:ascii="仿宋_GB2312" w:eastAsia="仿宋_GB2312"/>
          <w:kern w:val="0"/>
          <w:sz w:val="28"/>
          <w:szCs w:val="28"/>
        </w:rPr>
      </w:pPr>
      <w:r w:rsidRPr="00B45BF8">
        <w:rPr>
          <w:rFonts w:ascii="仿宋_GB2312" w:eastAsia="仿宋_GB2312" w:hint="eastAsia"/>
          <w:sz w:val="28"/>
          <w:szCs w:val="28"/>
        </w:rPr>
        <w:t>“2014年修缮项目”</w:t>
      </w:r>
      <w:r>
        <w:rPr>
          <w:rFonts w:ascii="仿宋_GB2312" w:eastAsia="仿宋_GB2312"/>
          <w:kern w:val="0"/>
          <w:sz w:val="28"/>
          <w:szCs w:val="28"/>
        </w:rPr>
        <w:t>完成后</w:t>
      </w:r>
      <w:r w:rsidRPr="00212C85">
        <w:rPr>
          <w:rFonts w:ascii="仿宋_GB2312" w:eastAsia="仿宋_GB2312" w:hint="eastAsia"/>
          <w:kern w:val="0"/>
          <w:sz w:val="28"/>
          <w:szCs w:val="28"/>
        </w:rPr>
        <w:t>给新疆天文台南山观测站创造一</w:t>
      </w:r>
      <w:r>
        <w:rPr>
          <w:rFonts w:ascii="仿宋_GB2312" w:eastAsia="仿宋_GB2312" w:hint="eastAsia"/>
          <w:kern w:val="0"/>
          <w:sz w:val="28"/>
          <w:szCs w:val="28"/>
        </w:rPr>
        <w:t>个良好的工作和生活环境，形成一个较为完整的站区服务体系，将</w:t>
      </w:r>
      <w:r w:rsidRPr="00212C85">
        <w:rPr>
          <w:rFonts w:ascii="仿宋_GB2312" w:eastAsia="仿宋_GB2312" w:hint="eastAsia"/>
          <w:kern w:val="0"/>
          <w:sz w:val="28"/>
          <w:szCs w:val="28"/>
        </w:rPr>
        <w:t>为探月工程、载人航天、天文观测和人才培养</w:t>
      </w:r>
      <w:r>
        <w:rPr>
          <w:rFonts w:ascii="仿宋_GB2312" w:eastAsia="仿宋_GB2312" w:hint="eastAsia"/>
          <w:kern w:val="0"/>
          <w:sz w:val="28"/>
          <w:szCs w:val="28"/>
        </w:rPr>
        <w:t>提供</w:t>
      </w:r>
      <w:r w:rsidRPr="00212C85">
        <w:rPr>
          <w:rFonts w:ascii="仿宋_GB2312" w:eastAsia="仿宋_GB2312" w:hint="eastAsia"/>
          <w:kern w:val="0"/>
          <w:sz w:val="28"/>
          <w:szCs w:val="28"/>
        </w:rPr>
        <w:t>更好的服务。</w:t>
      </w:r>
      <w:r>
        <w:rPr>
          <w:rFonts w:ascii="仿宋_GB2312" w:eastAsia="仿宋_GB2312" w:hint="eastAsia"/>
          <w:kern w:val="0"/>
          <w:sz w:val="28"/>
          <w:szCs w:val="28"/>
        </w:rPr>
        <w:t xml:space="preserve">         （供稿  石俊）</w:t>
      </w:r>
    </w:p>
    <w:p w:rsidR="00493116" w:rsidRDefault="00493116" w:rsidP="00493116">
      <w:pPr>
        <w:spacing w:beforeLines="100" w:before="312" w:line="400" w:lineRule="auto"/>
        <w:jc w:val="center"/>
        <w:rPr>
          <w:rFonts w:ascii="华文中宋" w:eastAsia="华文中宋" w:hAnsi="华文中宋" w:cs="宋体"/>
          <w:b/>
          <w:sz w:val="36"/>
          <w:szCs w:val="36"/>
        </w:rPr>
      </w:pPr>
      <w:r w:rsidRPr="00FA734C">
        <w:rPr>
          <w:rFonts w:ascii="华文中宋" w:eastAsia="华文中宋" w:hAnsi="华文中宋"/>
          <w:b/>
          <w:sz w:val="36"/>
          <w:szCs w:val="36"/>
        </w:rPr>
        <w:t>QTT-973</w:t>
      </w:r>
      <w:r w:rsidRPr="00FA734C">
        <w:rPr>
          <w:rFonts w:ascii="华文中宋" w:eastAsia="华文中宋" w:hAnsi="华文中宋" w:cs="宋体"/>
          <w:b/>
          <w:sz w:val="36"/>
          <w:szCs w:val="36"/>
        </w:rPr>
        <w:t>“反射面高精度快速测量与</w:t>
      </w:r>
      <w:proofErr w:type="gramStart"/>
      <w:r w:rsidRPr="00FA734C">
        <w:rPr>
          <w:rFonts w:ascii="华文中宋" w:eastAsia="华文中宋" w:hAnsi="华文中宋" w:cs="宋体"/>
          <w:b/>
          <w:sz w:val="36"/>
          <w:szCs w:val="36"/>
        </w:rPr>
        <w:t>主动面实时</w:t>
      </w:r>
      <w:proofErr w:type="gramEnd"/>
    </w:p>
    <w:p w:rsidR="00340C9E" w:rsidRDefault="00493116" w:rsidP="00340C9E">
      <w:pPr>
        <w:spacing w:afterLines="50" w:after="156" w:line="400" w:lineRule="auto"/>
        <w:jc w:val="center"/>
        <w:rPr>
          <w:rFonts w:ascii="华文中宋" w:eastAsia="华文中宋" w:hAnsi="华文中宋" w:cs="宋体"/>
          <w:b/>
          <w:sz w:val="36"/>
          <w:szCs w:val="36"/>
        </w:rPr>
      </w:pPr>
      <w:r w:rsidRPr="00FA734C">
        <w:rPr>
          <w:rFonts w:ascii="华文中宋" w:eastAsia="华文中宋" w:hAnsi="华文中宋" w:cs="宋体"/>
          <w:b/>
          <w:sz w:val="36"/>
          <w:szCs w:val="36"/>
        </w:rPr>
        <w:t>闭环修正</w:t>
      </w:r>
      <w:proofErr w:type="gramStart"/>
      <w:r w:rsidRPr="00FA734C">
        <w:rPr>
          <w:rFonts w:ascii="华文中宋" w:eastAsia="华文中宋" w:hAnsi="华文中宋" w:cs="宋体"/>
          <w:b/>
          <w:sz w:val="36"/>
          <w:szCs w:val="36"/>
        </w:rPr>
        <w:t>”</w:t>
      </w:r>
      <w:proofErr w:type="gramEnd"/>
      <w:r w:rsidRPr="00FA734C">
        <w:rPr>
          <w:rFonts w:ascii="华文中宋" w:eastAsia="华文中宋" w:hAnsi="华文中宋" w:cs="宋体"/>
          <w:b/>
          <w:sz w:val="36"/>
          <w:szCs w:val="36"/>
        </w:rPr>
        <w:t>研讨会</w:t>
      </w:r>
      <w:r w:rsidRPr="00FA734C">
        <w:rPr>
          <w:rFonts w:ascii="华文中宋" w:eastAsia="华文中宋" w:hAnsi="华文中宋" w:cs="宋体" w:hint="eastAsia"/>
          <w:b/>
          <w:sz w:val="36"/>
          <w:szCs w:val="36"/>
        </w:rPr>
        <w:t>顺利</w:t>
      </w:r>
      <w:r w:rsidRPr="00FA734C">
        <w:rPr>
          <w:rFonts w:ascii="华文中宋" w:eastAsia="华文中宋" w:hAnsi="华文中宋" w:cs="宋体"/>
          <w:b/>
          <w:sz w:val="36"/>
          <w:szCs w:val="36"/>
        </w:rPr>
        <w:t>召开</w:t>
      </w:r>
    </w:p>
    <w:p w:rsidR="00340C9E" w:rsidRPr="00FA734C" w:rsidRDefault="00340C9E" w:rsidP="00493116">
      <w:pPr>
        <w:spacing w:line="400" w:lineRule="auto"/>
        <w:jc w:val="center"/>
        <w:rPr>
          <w:rFonts w:ascii="华文中宋" w:eastAsia="华文中宋" w:hAnsi="华文中宋" w:cs="宋体"/>
          <w:b/>
          <w:sz w:val="36"/>
          <w:szCs w:val="36"/>
        </w:rPr>
      </w:pPr>
      <w:r>
        <w:rPr>
          <w:rFonts w:ascii="华文中宋" w:eastAsia="华文中宋" w:hAnsi="华文中宋" w:cs="宋体"/>
          <w:b/>
          <w:noProof/>
          <w:sz w:val="36"/>
          <w:szCs w:val="36"/>
        </w:rPr>
        <w:drawing>
          <wp:inline distT="0" distB="0" distL="0" distR="0">
            <wp:extent cx="4962525" cy="3124200"/>
            <wp:effectExtent l="0" t="0" r="9525" b="0"/>
            <wp:docPr id="10" name="图片 10" descr="C:\Documents and Settings\Administrator\桌面\QQ截图20151116134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QQ截图201511161342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9905" cy="3128846"/>
                    </a:xfrm>
                    <a:prstGeom prst="rect">
                      <a:avLst/>
                    </a:prstGeom>
                    <a:noFill/>
                    <a:ln>
                      <a:noFill/>
                    </a:ln>
                  </pic:spPr>
                </pic:pic>
              </a:graphicData>
            </a:graphic>
          </wp:inline>
        </w:drawing>
      </w:r>
    </w:p>
    <w:p w:rsidR="00493116" w:rsidRPr="00FA734C" w:rsidRDefault="00493116" w:rsidP="007A4AE1">
      <w:pPr>
        <w:spacing w:line="480" w:lineRule="exact"/>
        <w:ind w:firstLineChars="205" w:firstLine="574"/>
        <w:rPr>
          <w:rFonts w:ascii="仿宋_GB2312" w:eastAsia="仿宋_GB2312" w:hAnsi="楷体_GB2312" w:cs="楷体_GB2312"/>
          <w:sz w:val="28"/>
          <w:szCs w:val="28"/>
        </w:rPr>
      </w:pPr>
      <w:r w:rsidRPr="00FA734C">
        <w:rPr>
          <w:rFonts w:ascii="仿宋_GB2312" w:eastAsia="仿宋_GB2312" w:hAnsi="楷体_GB2312" w:cs="楷体_GB2312" w:hint="eastAsia"/>
          <w:sz w:val="28"/>
          <w:szCs w:val="28"/>
        </w:rPr>
        <w:t>11</w:t>
      </w:r>
      <w:r w:rsidRPr="00FA734C">
        <w:rPr>
          <w:rFonts w:ascii="仿宋_GB2312" w:eastAsia="仿宋_GB2312" w:hAnsi="宋体" w:cs="宋体" w:hint="eastAsia"/>
          <w:sz w:val="28"/>
          <w:szCs w:val="28"/>
        </w:rPr>
        <w:t>月</w:t>
      </w:r>
      <w:r w:rsidRPr="00FA734C">
        <w:rPr>
          <w:rFonts w:ascii="仿宋_GB2312" w:eastAsia="仿宋_GB2312" w:hAnsi="楷体_GB2312" w:cs="楷体_GB2312" w:hint="eastAsia"/>
          <w:sz w:val="28"/>
          <w:szCs w:val="28"/>
        </w:rPr>
        <w:t>11</w:t>
      </w:r>
      <w:r w:rsidRPr="00FA734C">
        <w:rPr>
          <w:rFonts w:ascii="仿宋_GB2312" w:eastAsia="仿宋_GB2312" w:hAnsi="宋体" w:cs="宋体" w:hint="eastAsia"/>
          <w:sz w:val="28"/>
          <w:szCs w:val="28"/>
        </w:rPr>
        <w:t>日—</w:t>
      </w:r>
      <w:r w:rsidRPr="00FA734C">
        <w:rPr>
          <w:rFonts w:ascii="仿宋_GB2312" w:eastAsia="仿宋_GB2312" w:hAnsi="楷体_GB2312" w:cs="楷体_GB2312" w:hint="eastAsia"/>
          <w:sz w:val="28"/>
          <w:szCs w:val="28"/>
        </w:rPr>
        <w:t>14</w:t>
      </w:r>
      <w:r w:rsidRPr="00FA734C">
        <w:rPr>
          <w:rFonts w:ascii="仿宋_GB2312" w:eastAsia="仿宋_GB2312" w:hAnsi="宋体" w:cs="宋体" w:hint="eastAsia"/>
          <w:sz w:val="28"/>
          <w:szCs w:val="28"/>
        </w:rPr>
        <w:t>日，</w:t>
      </w:r>
      <w:r>
        <w:rPr>
          <w:rFonts w:ascii="仿宋_GB2312" w:eastAsia="仿宋_GB2312" w:hAnsi="宋体" w:cs="宋体" w:hint="eastAsia"/>
          <w:sz w:val="28"/>
          <w:szCs w:val="28"/>
        </w:rPr>
        <w:t>“</w:t>
      </w:r>
      <w:r w:rsidRPr="00FA734C">
        <w:rPr>
          <w:rFonts w:ascii="仿宋_GB2312" w:eastAsia="仿宋_GB2312" w:hAnsi="宋体" w:cs="宋体" w:hint="eastAsia"/>
          <w:sz w:val="28"/>
          <w:szCs w:val="28"/>
        </w:rPr>
        <w:t>110米大口径全可动射电天文望远镜(QTT)关键技术研究</w:t>
      </w:r>
      <w:r>
        <w:rPr>
          <w:rFonts w:ascii="仿宋_GB2312" w:eastAsia="仿宋_GB2312" w:hAnsi="宋体" w:cs="宋体" w:hint="eastAsia"/>
          <w:sz w:val="28"/>
          <w:szCs w:val="28"/>
        </w:rPr>
        <w:t>”</w:t>
      </w:r>
      <w:r w:rsidRPr="00FA734C">
        <w:rPr>
          <w:rFonts w:ascii="仿宋_GB2312" w:eastAsia="仿宋_GB2312" w:hAnsi="楷体_GB2312" w:cs="楷体_GB2312" w:hint="eastAsia"/>
          <w:sz w:val="28"/>
          <w:szCs w:val="28"/>
        </w:rPr>
        <w:t>973</w:t>
      </w:r>
      <w:r w:rsidRPr="00FA734C">
        <w:rPr>
          <w:rFonts w:ascii="仿宋_GB2312" w:eastAsia="仿宋_GB2312" w:hAnsi="宋体" w:cs="宋体" w:hint="eastAsia"/>
          <w:sz w:val="28"/>
          <w:szCs w:val="28"/>
        </w:rPr>
        <w:t>计划项目课题四“反射面高精度快速测量与主动面实时闭环修正”学术研讨会在乌鲁木齐召开。来自西安电子科技大学、上海交通大学、</w:t>
      </w:r>
      <w:proofErr w:type="gramStart"/>
      <w:r w:rsidRPr="00FA734C">
        <w:rPr>
          <w:rFonts w:ascii="仿宋_GB2312" w:eastAsia="仿宋_GB2312" w:hAnsi="宋体" w:cs="宋体" w:hint="eastAsia"/>
          <w:sz w:val="28"/>
          <w:szCs w:val="28"/>
        </w:rPr>
        <w:t>中电科</w:t>
      </w:r>
      <w:r w:rsidRPr="00FA734C">
        <w:rPr>
          <w:rFonts w:ascii="仿宋_GB2312" w:eastAsia="仿宋_GB2312" w:hAnsi="??_GB2312" w:cs="??_GB2312" w:hint="eastAsia"/>
          <w:sz w:val="28"/>
          <w:szCs w:val="28"/>
        </w:rPr>
        <w:t>39</w:t>
      </w:r>
      <w:r w:rsidRPr="00FA734C">
        <w:rPr>
          <w:rFonts w:ascii="仿宋_GB2312" w:eastAsia="仿宋_GB2312" w:hAnsi="宋体" w:cs="宋体" w:hint="eastAsia"/>
          <w:sz w:val="28"/>
          <w:szCs w:val="28"/>
        </w:rPr>
        <w:t>所</w:t>
      </w:r>
      <w:proofErr w:type="gramEnd"/>
      <w:r w:rsidRPr="00FA734C">
        <w:rPr>
          <w:rFonts w:ascii="仿宋_GB2312" w:eastAsia="仿宋_GB2312" w:hAnsi="宋体" w:cs="宋体" w:hint="eastAsia"/>
          <w:sz w:val="28"/>
          <w:szCs w:val="28"/>
        </w:rPr>
        <w:t>、中国航天科技集团公司九院</w:t>
      </w:r>
      <w:r w:rsidRPr="00FA734C">
        <w:rPr>
          <w:rFonts w:ascii="仿宋_GB2312" w:eastAsia="仿宋_GB2312" w:hAnsi="??_GB2312" w:cs="??_GB2312" w:hint="eastAsia"/>
          <w:sz w:val="28"/>
          <w:szCs w:val="28"/>
        </w:rPr>
        <w:t>771</w:t>
      </w:r>
      <w:r w:rsidRPr="00FA734C">
        <w:rPr>
          <w:rFonts w:ascii="仿宋_GB2312" w:eastAsia="仿宋_GB2312" w:hAnsi="宋体" w:cs="宋体" w:hint="eastAsia"/>
          <w:sz w:val="28"/>
          <w:szCs w:val="28"/>
        </w:rPr>
        <w:t>所、中科院南京天文光学技术研究所和新疆天文台的专家学者、科研人员及研究生</w:t>
      </w:r>
      <w:r w:rsidRPr="00FA734C">
        <w:rPr>
          <w:rFonts w:ascii="仿宋_GB2312" w:eastAsia="仿宋_GB2312" w:hAnsi="楷体_GB2312" w:cs="楷体_GB2312" w:hint="eastAsia"/>
          <w:sz w:val="28"/>
          <w:szCs w:val="28"/>
        </w:rPr>
        <w:t>60</w:t>
      </w:r>
      <w:r w:rsidRPr="00FA734C">
        <w:rPr>
          <w:rFonts w:ascii="仿宋_GB2312" w:eastAsia="仿宋_GB2312" w:hAnsi="宋体" w:cs="宋体" w:hint="eastAsia"/>
          <w:sz w:val="28"/>
          <w:szCs w:val="28"/>
        </w:rPr>
        <w:t>余人参加了会议。</w:t>
      </w:r>
    </w:p>
    <w:p w:rsidR="00493116" w:rsidRPr="00FA734C" w:rsidRDefault="00340C9E" w:rsidP="007A4AE1">
      <w:pPr>
        <w:spacing w:line="480" w:lineRule="exact"/>
        <w:ind w:firstLineChars="227" w:firstLine="636"/>
        <w:rPr>
          <w:rFonts w:ascii="仿宋_GB2312" w:eastAsia="仿宋_GB2312" w:hAnsi="楷体_GB2312" w:cs="楷体_GB2312"/>
          <w:sz w:val="28"/>
          <w:szCs w:val="28"/>
        </w:rPr>
      </w:pPr>
      <w:r w:rsidRPr="00FA734C">
        <w:rPr>
          <w:rFonts w:ascii="仿宋_GB2312" w:eastAsia="仿宋_GB2312" w:hAnsi="宋体" w:cs="宋体" w:hint="eastAsia"/>
          <w:sz w:val="28"/>
          <w:szCs w:val="28"/>
        </w:rPr>
        <w:lastRenderedPageBreak/>
        <w:t>新疆天文台</w:t>
      </w:r>
      <w:r>
        <w:rPr>
          <w:rFonts w:ascii="仿宋_GB2312" w:eastAsia="仿宋_GB2312" w:hAnsi="宋体" w:cs="宋体" w:hint="eastAsia"/>
          <w:sz w:val="28"/>
          <w:szCs w:val="28"/>
        </w:rPr>
        <w:t>台长、</w:t>
      </w:r>
      <w:r w:rsidR="00493116" w:rsidRPr="00FA734C">
        <w:rPr>
          <w:rFonts w:ascii="仿宋_GB2312" w:eastAsia="仿宋_GB2312" w:hAnsi="宋体" w:cs="宋体" w:hint="eastAsia"/>
          <w:sz w:val="28"/>
          <w:szCs w:val="28"/>
        </w:rPr>
        <w:t>项目负责人王娜研究员首先对参会</w:t>
      </w:r>
      <w:r w:rsidR="00C9759A">
        <w:rPr>
          <w:rFonts w:ascii="仿宋_GB2312" w:eastAsia="仿宋_GB2312" w:hAnsi="宋体" w:cs="宋体" w:hint="eastAsia"/>
          <w:sz w:val="28"/>
          <w:szCs w:val="28"/>
        </w:rPr>
        <w:t>人员表示欢迎，看到</w:t>
      </w:r>
      <w:r w:rsidR="00493116" w:rsidRPr="00FA734C">
        <w:rPr>
          <w:rFonts w:ascii="仿宋_GB2312" w:eastAsia="仿宋_GB2312" w:hAnsi="宋体" w:cs="宋体" w:hint="eastAsia"/>
          <w:sz w:val="28"/>
          <w:szCs w:val="28"/>
        </w:rPr>
        <w:t>积极参与到项目中的新生代力量感到高兴。</w:t>
      </w:r>
      <w:r w:rsidR="00C9759A">
        <w:rPr>
          <w:rFonts w:ascii="仿宋_GB2312" w:eastAsia="仿宋_GB2312" w:hAnsi="宋体" w:cs="宋体" w:hint="eastAsia"/>
          <w:sz w:val="28"/>
          <w:szCs w:val="28"/>
        </w:rPr>
        <w:t>随后</w:t>
      </w:r>
      <w:r w:rsidR="00493116" w:rsidRPr="00FA734C">
        <w:rPr>
          <w:rFonts w:ascii="仿宋_GB2312" w:eastAsia="仿宋_GB2312" w:hAnsi="宋体" w:cs="宋体" w:hint="eastAsia"/>
          <w:sz w:val="28"/>
          <w:szCs w:val="28"/>
        </w:rPr>
        <w:t>她</w:t>
      </w:r>
      <w:r w:rsidR="00C9759A">
        <w:rPr>
          <w:rFonts w:ascii="仿宋_GB2312" w:eastAsia="仿宋_GB2312" w:hAnsi="宋体" w:cs="宋体" w:hint="eastAsia"/>
          <w:sz w:val="28"/>
          <w:szCs w:val="28"/>
        </w:rPr>
        <w:t>介绍了</w:t>
      </w:r>
      <w:r w:rsidR="00493116" w:rsidRPr="00FA734C">
        <w:rPr>
          <w:rFonts w:ascii="仿宋_GB2312" w:eastAsia="仿宋_GB2312" w:hAnsi="楷体_GB2312" w:cs="楷体_GB2312" w:hint="eastAsia"/>
          <w:sz w:val="28"/>
          <w:szCs w:val="28"/>
        </w:rPr>
        <w:t>QTT</w:t>
      </w:r>
      <w:r w:rsidR="00493116" w:rsidRPr="00FA734C">
        <w:rPr>
          <w:rFonts w:ascii="仿宋_GB2312" w:eastAsia="仿宋_GB2312" w:hAnsi="宋体" w:cs="宋体" w:hint="eastAsia"/>
          <w:sz w:val="28"/>
          <w:szCs w:val="28"/>
        </w:rPr>
        <w:t>项目进展、在技术研究方面广泛推进与国内外合作、借“一带一路”契机未来发展规划</w:t>
      </w:r>
      <w:r w:rsidR="00C9759A">
        <w:rPr>
          <w:rFonts w:ascii="仿宋_GB2312" w:eastAsia="仿宋_GB2312" w:hAnsi="宋体" w:cs="宋体" w:hint="eastAsia"/>
          <w:sz w:val="28"/>
          <w:szCs w:val="28"/>
        </w:rPr>
        <w:t>等</w:t>
      </w:r>
      <w:r w:rsidR="00C9759A" w:rsidRPr="00FA734C">
        <w:rPr>
          <w:rFonts w:ascii="仿宋_GB2312" w:eastAsia="仿宋_GB2312" w:hAnsi="宋体" w:cs="宋体" w:hint="eastAsia"/>
          <w:sz w:val="28"/>
          <w:szCs w:val="28"/>
        </w:rPr>
        <w:t>情况</w:t>
      </w:r>
      <w:r w:rsidR="00493116" w:rsidRPr="00FA734C">
        <w:rPr>
          <w:rFonts w:ascii="仿宋_GB2312" w:eastAsia="仿宋_GB2312" w:hAnsi="宋体" w:cs="宋体" w:hint="eastAsia"/>
          <w:sz w:val="28"/>
          <w:szCs w:val="28"/>
        </w:rPr>
        <w:t>，使与会者对该项目的意义和目标更加清晰明了。王娜研究员指出，</w:t>
      </w:r>
      <w:r w:rsidR="00493116" w:rsidRPr="00FA734C">
        <w:rPr>
          <w:rFonts w:ascii="仿宋_GB2312" w:eastAsia="仿宋_GB2312" w:hAnsi="楷体_GB2312" w:cs="楷体_GB2312" w:hint="eastAsia"/>
          <w:sz w:val="28"/>
          <w:szCs w:val="28"/>
        </w:rPr>
        <w:t>QTT</w:t>
      </w:r>
      <w:r w:rsidR="00493116" w:rsidRPr="00FA734C">
        <w:rPr>
          <w:rFonts w:ascii="仿宋_GB2312" w:eastAsia="仿宋_GB2312" w:hAnsi="宋体" w:cs="宋体" w:hint="eastAsia"/>
          <w:sz w:val="28"/>
          <w:szCs w:val="28"/>
        </w:rPr>
        <w:t>不但具有独立的科学目标，并与</w:t>
      </w:r>
      <w:r w:rsidR="00493116" w:rsidRPr="00FA734C">
        <w:rPr>
          <w:rFonts w:ascii="仿宋_GB2312" w:eastAsia="仿宋_GB2312" w:hAnsi="楷体_GB2312" w:cs="楷体_GB2312" w:hint="eastAsia"/>
          <w:sz w:val="28"/>
          <w:szCs w:val="28"/>
        </w:rPr>
        <w:t>FAST</w:t>
      </w:r>
      <w:r w:rsidR="00493116" w:rsidRPr="00FA734C">
        <w:rPr>
          <w:rFonts w:ascii="仿宋_GB2312" w:eastAsia="仿宋_GB2312" w:hAnsi="宋体" w:cs="宋体" w:hint="eastAsia"/>
          <w:sz w:val="28"/>
          <w:szCs w:val="28"/>
        </w:rPr>
        <w:t>相匹配形成优势互补，</w:t>
      </w:r>
      <w:r w:rsidR="00493116" w:rsidRPr="00FA734C">
        <w:rPr>
          <w:rFonts w:ascii="仿宋_GB2312" w:eastAsia="仿宋_GB2312" w:hAnsi="楷体_GB2312" w:cs="楷体_GB2312" w:hint="eastAsia"/>
          <w:sz w:val="28"/>
          <w:szCs w:val="28"/>
        </w:rPr>
        <w:t>其</w:t>
      </w:r>
      <w:r w:rsidR="00493116" w:rsidRPr="00FA734C">
        <w:rPr>
          <w:rFonts w:ascii="仿宋_GB2312" w:eastAsia="仿宋_GB2312" w:hAnsi="宋体" w:cs="宋体" w:hint="eastAsia"/>
          <w:sz w:val="28"/>
          <w:szCs w:val="28"/>
        </w:rPr>
        <w:t>作为国内天文精细布局的重要举措之一，大家为此做的努力举足轻重。希望大家借此平台加强交流、碰撞，确保今后课题中的各项任务圆满完成。</w:t>
      </w:r>
    </w:p>
    <w:p w:rsidR="00493116" w:rsidRPr="00865D14" w:rsidRDefault="00493116" w:rsidP="007A4AE1">
      <w:pPr>
        <w:spacing w:line="480" w:lineRule="exact"/>
        <w:ind w:firstLineChars="205" w:firstLine="574"/>
        <w:rPr>
          <w:rFonts w:ascii="仿宋_GB2312" w:eastAsia="仿宋_GB2312" w:hAnsi="宋体" w:cs="宋体"/>
          <w:sz w:val="28"/>
          <w:szCs w:val="28"/>
        </w:rPr>
      </w:pPr>
      <w:r w:rsidRPr="00FA734C">
        <w:rPr>
          <w:rFonts w:ascii="仿宋_GB2312" w:eastAsia="仿宋_GB2312" w:hAnsi="宋体" w:cs="宋体" w:hint="eastAsia"/>
          <w:sz w:val="28"/>
          <w:szCs w:val="28"/>
        </w:rPr>
        <w:t>本次学术研讨会紧密结合课题研究目标，围绕精密促动器技术研究、多节点控制拓扑结构优化模型修正、</w:t>
      </w:r>
      <w:proofErr w:type="gramStart"/>
      <w:r w:rsidRPr="00FA734C">
        <w:rPr>
          <w:rFonts w:ascii="仿宋_GB2312" w:eastAsia="仿宋_GB2312" w:hAnsi="宋体" w:cs="宋体" w:hint="eastAsia"/>
          <w:sz w:val="28"/>
          <w:szCs w:val="28"/>
        </w:rPr>
        <w:t>主动面</w:t>
      </w:r>
      <w:proofErr w:type="gramEnd"/>
      <w:r w:rsidRPr="00FA734C">
        <w:rPr>
          <w:rFonts w:ascii="仿宋_GB2312" w:eastAsia="仿宋_GB2312" w:hAnsi="宋体" w:cs="宋体" w:hint="eastAsia"/>
          <w:sz w:val="28"/>
          <w:szCs w:val="28"/>
        </w:rPr>
        <w:t>故障智能诊断恢复技术、</w:t>
      </w:r>
      <w:proofErr w:type="gramStart"/>
      <w:r w:rsidRPr="00FA734C">
        <w:rPr>
          <w:rFonts w:ascii="仿宋_GB2312" w:eastAsia="仿宋_GB2312" w:hAnsi="宋体" w:cs="宋体" w:hint="eastAsia"/>
          <w:sz w:val="28"/>
          <w:szCs w:val="28"/>
        </w:rPr>
        <w:t>主动面快速</w:t>
      </w:r>
      <w:proofErr w:type="gramEnd"/>
      <w:r w:rsidRPr="00FA734C">
        <w:rPr>
          <w:rFonts w:ascii="仿宋_GB2312" w:eastAsia="仿宋_GB2312" w:hAnsi="宋体" w:cs="宋体" w:hint="eastAsia"/>
          <w:sz w:val="28"/>
          <w:szCs w:val="28"/>
        </w:rPr>
        <w:t>高精度测量技术、天线系统参数测量研究等方面进行了交流研讨，共作报告21个。</w:t>
      </w:r>
      <w:r w:rsidRPr="00865D14">
        <w:rPr>
          <w:rFonts w:ascii="仿宋_GB2312" w:eastAsia="仿宋_GB2312" w:hAnsi="宋体" w:cs="宋体" w:hint="eastAsia"/>
          <w:sz w:val="28"/>
          <w:szCs w:val="28"/>
        </w:rPr>
        <w:t>与会专家希望高校与科研院所进一步加强合作，使科研院所丰富的实践经验和高校的理论成果得到很好融合</w:t>
      </w:r>
      <w:r>
        <w:rPr>
          <w:rFonts w:ascii="仿宋_GB2312" w:eastAsia="仿宋_GB2312" w:hAnsi="宋体" w:cs="宋体" w:hint="eastAsia"/>
          <w:sz w:val="28"/>
          <w:szCs w:val="28"/>
        </w:rPr>
        <w:t>，共同促进项目进展</w:t>
      </w:r>
      <w:r w:rsidRPr="00865D14">
        <w:rPr>
          <w:rFonts w:ascii="仿宋_GB2312" w:eastAsia="仿宋_GB2312" w:hAnsi="宋体" w:cs="宋体" w:hint="eastAsia"/>
          <w:sz w:val="28"/>
          <w:szCs w:val="28"/>
        </w:rPr>
        <w:t>。</w:t>
      </w:r>
    </w:p>
    <w:p w:rsidR="00493116" w:rsidRPr="001F2629" w:rsidRDefault="00493116" w:rsidP="007A4AE1">
      <w:pPr>
        <w:spacing w:line="480" w:lineRule="exact"/>
        <w:ind w:firstLineChars="205" w:firstLine="574"/>
        <w:rPr>
          <w:rFonts w:ascii="仿宋_GB2312" w:eastAsia="仿宋_GB2312" w:hAnsi="宋体" w:cs="宋体"/>
          <w:sz w:val="28"/>
          <w:szCs w:val="28"/>
        </w:rPr>
      </w:pPr>
      <w:r w:rsidRPr="00FA734C">
        <w:rPr>
          <w:rFonts w:ascii="仿宋_GB2312" w:eastAsia="仿宋_GB2312" w:hAnsi="宋体" w:cs="宋体" w:hint="eastAsia"/>
          <w:sz w:val="28"/>
          <w:szCs w:val="28"/>
        </w:rPr>
        <w:t>王娜研究员在总结讲话中表示，此次活动对推进“973”课题具有重要意义，同时对QTT</w:t>
      </w:r>
      <w:r>
        <w:rPr>
          <w:rFonts w:ascii="仿宋_GB2312" w:eastAsia="仿宋_GB2312" w:hAnsi="宋体" w:cs="宋体" w:hint="eastAsia"/>
          <w:sz w:val="28"/>
          <w:szCs w:val="28"/>
        </w:rPr>
        <w:t>整体</w:t>
      </w:r>
      <w:r w:rsidRPr="00FA734C">
        <w:rPr>
          <w:rFonts w:ascii="仿宋_GB2312" w:eastAsia="仿宋_GB2312" w:hAnsi="宋体" w:cs="宋体" w:hint="eastAsia"/>
          <w:sz w:val="28"/>
          <w:szCs w:val="28"/>
        </w:rPr>
        <w:t>方案要求更加清晰化，希望各位研究者各需所长、深入细化各自技</w:t>
      </w:r>
      <w:r w:rsidRPr="001F2629">
        <w:rPr>
          <w:rFonts w:ascii="仿宋_GB2312" w:eastAsia="仿宋_GB2312" w:hAnsi="宋体" w:cs="宋体" w:hint="eastAsia"/>
          <w:sz w:val="28"/>
          <w:szCs w:val="28"/>
        </w:rPr>
        <w:t>术方案，最终形成QTT</w:t>
      </w:r>
      <w:proofErr w:type="gramStart"/>
      <w:r w:rsidRPr="001F2629">
        <w:rPr>
          <w:rFonts w:ascii="仿宋_GB2312" w:eastAsia="仿宋_GB2312" w:hAnsi="宋体" w:cs="宋体" w:hint="eastAsia"/>
          <w:sz w:val="28"/>
          <w:szCs w:val="28"/>
        </w:rPr>
        <w:t>完整技术</w:t>
      </w:r>
      <w:proofErr w:type="gramEnd"/>
      <w:r w:rsidRPr="001F2629">
        <w:rPr>
          <w:rFonts w:ascii="仿宋_GB2312" w:eastAsia="仿宋_GB2312" w:hAnsi="宋体" w:cs="宋体" w:hint="eastAsia"/>
          <w:sz w:val="28"/>
          <w:szCs w:val="28"/>
        </w:rPr>
        <w:t>系统方案，达到天文高灵敏、高精度的要求。</w:t>
      </w:r>
      <w:r w:rsidR="00340C9E">
        <w:rPr>
          <w:rFonts w:ascii="仿宋_GB2312" w:eastAsia="仿宋_GB2312" w:hAnsi="宋体" w:cs="宋体" w:hint="eastAsia"/>
          <w:sz w:val="28"/>
          <w:szCs w:val="28"/>
        </w:rPr>
        <w:t xml:space="preserve">                               （供稿  蒋晨峰）</w:t>
      </w:r>
    </w:p>
    <w:p w:rsidR="005E4AA5" w:rsidRDefault="005E4AA5" w:rsidP="00230BFA">
      <w:pPr>
        <w:spacing w:beforeLines="100" w:before="312"/>
        <w:jc w:val="center"/>
        <w:rPr>
          <w:rFonts w:ascii="华文中宋" w:eastAsia="华文中宋" w:hAnsi="华文中宋"/>
          <w:b/>
          <w:sz w:val="36"/>
          <w:szCs w:val="36"/>
        </w:rPr>
      </w:pPr>
      <w:r>
        <w:rPr>
          <w:rFonts w:ascii="华文中宋" w:eastAsia="华文中宋" w:hAnsi="华文中宋" w:hint="eastAsia"/>
          <w:b/>
          <w:sz w:val="36"/>
          <w:szCs w:val="36"/>
        </w:rPr>
        <w:t>新疆天文台发现活动星系核致密射电源</w:t>
      </w:r>
      <w:r w:rsidRPr="00FB5315">
        <w:rPr>
          <w:rFonts w:ascii="华文中宋" w:eastAsia="华文中宋" w:hAnsi="华文中宋" w:hint="eastAsia"/>
          <w:b/>
          <w:sz w:val="36"/>
          <w:szCs w:val="36"/>
        </w:rPr>
        <w:t>会像</w:t>
      </w:r>
    </w:p>
    <w:p w:rsidR="005E4AA5" w:rsidRPr="00FB5315" w:rsidRDefault="005E4AA5" w:rsidP="005E4AA5">
      <w:pPr>
        <w:spacing w:afterLines="50" w:after="156"/>
        <w:jc w:val="center"/>
        <w:rPr>
          <w:rFonts w:ascii="华文中宋" w:eastAsia="华文中宋" w:hAnsi="华文中宋"/>
          <w:b/>
          <w:sz w:val="36"/>
          <w:szCs w:val="36"/>
        </w:rPr>
      </w:pPr>
      <w:r w:rsidRPr="00FB5315">
        <w:rPr>
          <w:rFonts w:ascii="华文中宋" w:eastAsia="华文中宋" w:hAnsi="华文中宋" w:hint="eastAsia"/>
          <w:b/>
          <w:sz w:val="36"/>
          <w:szCs w:val="36"/>
        </w:rPr>
        <w:t>星星一样“眨眼”</w:t>
      </w:r>
    </w:p>
    <w:p w:rsidR="005E4AA5" w:rsidRPr="00FB5315" w:rsidRDefault="00230BFA" w:rsidP="007A4AE1">
      <w:pPr>
        <w:spacing w:line="480" w:lineRule="exact"/>
        <w:ind w:firstLine="555"/>
        <w:rPr>
          <w:rFonts w:ascii="仿宋_GB2312" w:eastAsia="仿宋_GB2312" w:hAnsiTheme="majorEastAsia"/>
          <w:sz w:val="28"/>
          <w:szCs w:val="28"/>
        </w:rPr>
      </w:pPr>
      <w:r>
        <w:rPr>
          <w:rFonts w:ascii="仿宋_GB2312" w:eastAsia="仿宋_GB2312" w:hAnsiTheme="majorEastAsia" w:hint="eastAsia"/>
          <w:sz w:val="28"/>
          <w:szCs w:val="28"/>
        </w:rPr>
        <w:t>中科院</w:t>
      </w:r>
      <w:r w:rsidR="005E4AA5" w:rsidRPr="00FB5315">
        <w:rPr>
          <w:rFonts w:ascii="仿宋_GB2312" w:eastAsia="仿宋_GB2312" w:hAnsiTheme="majorEastAsia" w:hint="eastAsia"/>
          <w:sz w:val="28"/>
          <w:szCs w:val="28"/>
        </w:rPr>
        <w:t>新疆天文台刘祥研究员</w:t>
      </w:r>
      <w:r w:rsidR="005E4AA5" w:rsidRPr="00F40697">
        <w:rPr>
          <w:rFonts w:ascii="仿宋_GB2312" w:eastAsia="仿宋_GB2312" w:hAnsiTheme="majorEastAsia" w:hint="eastAsia"/>
          <w:sz w:val="28"/>
          <w:szCs w:val="28"/>
        </w:rPr>
        <w:t>带领科研团队</w:t>
      </w:r>
      <w:r w:rsidR="005E4AA5">
        <w:rPr>
          <w:rFonts w:ascii="仿宋_GB2312" w:eastAsia="仿宋_GB2312" w:hAnsiTheme="majorEastAsia" w:hint="eastAsia"/>
          <w:sz w:val="28"/>
          <w:szCs w:val="28"/>
        </w:rPr>
        <w:t>，</w:t>
      </w:r>
      <w:r w:rsidR="005E4AA5" w:rsidRPr="00F40697">
        <w:rPr>
          <w:rFonts w:ascii="仿宋_GB2312" w:eastAsia="仿宋_GB2312" w:hAnsiTheme="majorEastAsia" w:hint="eastAsia"/>
          <w:sz w:val="28"/>
          <w:szCs w:val="28"/>
        </w:rPr>
        <w:t>从</w:t>
      </w:r>
      <w:r w:rsidR="005E4AA5">
        <w:rPr>
          <w:rFonts w:ascii="仿宋_GB2312" w:eastAsia="仿宋_GB2312" w:hAnsiTheme="majorEastAsia" w:hint="eastAsia"/>
          <w:sz w:val="28"/>
          <w:szCs w:val="28"/>
        </w:rPr>
        <w:t>2006</w:t>
      </w:r>
      <w:r w:rsidR="005E4AA5" w:rsidRPr="00F40697">
        <w:rPr>
          <w:rFonts w:ascii="仿宋_GB2312" w:eastAsia="仿宋_GB2312" w:hAnsiTheme="majorEastAsia" w:hint="eastAsia"/>
          <w:sz w:val="28"/>
          <w:szCs w:val="28"/>
        </w:rPr>
        <w:t>年起</w:t>
      </w:r>
      <w:r w:rsidR="005E4AA5">
        <w:rPr>
          <w:rFonts w:ascii="仿宋_GB2312" w:eastAsia="仿宋_GB2312" w:hAnsiTheme="majorEastAsia" w:hint="eastAsia"/>
          <w:sz w:val="28"/>
          <w:szCs w:val="28"/>
        </w:rPr>
        <w:t>申请</w:t>
      </w:r>
      <w:r w:rsidR="005E4AA5" w:rsidRPr="00F40697">
        <w:rPr>
          <w:rFonts w:ascii="仿宋_GB2312" w:eastAsia="仿宋_GB2312" w:hAnsiTheme="majorEastAsia" w:hint="eastAsia"/>
          <w:sz w:val="28"/>
          <w:szCs w:val="28"/>
        </w:rPr>
        <w:t>乌鲁木齐南山25米和德国100米射电望远镜</w:t>
      </w:r>
      <w:r w:rsidR="005E4AA5">
        <w:rPr>
          <w:rFonts w:ascii="仿宋_GB2312" w:eastAsia="仿宋_GB2312" w:hAnsiTheme="majorEastAsia" w:hint="eastAsia"/>
          <w:sz w:val="28"/>
          <w:szCs w:val="28"/>
        </w:rPr>
        <w:t>观测时间，</w:t>
      </w:r>
      <w:r w:rsidR="005E4AA5" w:rsidRPr="00F40697">
        <w:rPr>
          <w:rFonts w:ascii="仿宋_GB2312" w:eastAsia="仿宋_GB2312" w:hAnsiTheme="majorEastAsia" w:hint="eastAsia"/>
          <w:sz w:val="28"/>
          <w:szCs w:val="28"/>
        </w:rPr>
        <w:t>通过对几个经典</w:t>
      </w:r>
      <w:proofErr w:type="gramStart"/>
      <w:r w:rsidR="005E4AA5" w:rsidRPr="00F40697">
        <w:rPr>
          <w:rFonts w:ascii="仿宋_GB2312" w:eastAsia="仿宋_GB2312" w:hAnsiTheme="majorEastAsia" w:hint="eastAsia"/>
          <w:sz w:val="28"/>
          <w:szCs w:val="28"/>
        </w:rPr>
        <w:t>强日变源</w:t>
      </w:r>
      <w:proofErr w:type="gramEnd"/>
      <w:r w:rsidR="005E4AA5" w:rsidRPr="00F40697">
        <w:rPr>
          <w:rFonts w:ascii="仿宋_GB2312" w:eastAsia="仿宋_GB2312" w:hAnsiTheme="majorEastAsia" w:hint="eastAsia"/>
          <w:sz w:val="28"/>
          <w:szCs w:val="28"/>
        </w:rPr>
        <w:t>进行4年多的监测</w:t>
      </w:r>
      <w:r w:rsidR="005E4AA5">
        <w:rPr>
          <w:rFonts w:ascii="仿宋_GB2312" w:eastAsia="仿宋_GB2312" w:hAnsiTheme="majorEastAsia" w:hint="eastAsia"/>
          <w:sz w:val="28"/>
          <w:szCs w:val="28"/>
        </w:rPr>
        <w:t>和后续巡天</w:t>
      </w:r>
      <w:r w:rsidR="005E4AA5" w:rsidRPr="00F40697">
        <w:rPr>
          <w:rFonts w:ascii="仿宋_GB2312" w:eastAsia="仿宋_GB2312" w:hAnsiTheme="majorEastAsia" w:hint="eastAsia"/>
          <w:sz w:val="28"/>
          <w:szCs w:val="28"/>
        </w:rPr>
        <w:t>，证认了活动星系核致密喷流辐射经过银河系的星际介质会散射并发生闪烁，如同夜晚星星</w:t>
      </w:r>
      <w:proofErr w:type="gramStart"/>
      <w:r w:rsidR="005E4AA5" w:rsidRPr="00F40697">
        <w:rPr>
          <w:rFonts w:ascii="仿宋_GB2312" w:eastAsia="仿宋_GB2312" w:hAnsiTheme="majorEastAsia" w:hint="eastAsia"/>
          <w:sz w:val="28"/>
          <w:szCs w:val="28"/>
        </w:rPr>
        <w:t>一</w:t>
      </w:r>
      <w:proofErr w:type="gramEnd"/>
      <w:r w:rsidR="005E4AA5" w:rsidRPr="00F40697">
        <w:rPr>
          <w:rFonts w:ascii="仿宋_GB2312" w:eastAsia="仿宋_GB2312" w:hAnsiTheme="majorEastAsia" w:hint="eastAsia"/>
          <w:sz w:val="28"/>
          <w:szCs w:val="28"/>
        </w:rPr>
        <w:t>闪一闪的景象（恒星的光经过地球大气后会发生闪烁），且闪烁的时标在几小时到2天左右，这被</w:t>
      </w:r>
      <w:r w:rsidR="005E4AA5" w:rsidRPr="00FB5315">
        <w:rPr>
          <w:rFonts w:ascii="仿宋_GB2312" w:eastAsia="仿宋_GB2312" w:hAnsiTheme="majorEastAsia" w:hint="eastAsia"/>
          <w:sz w:val="28"/>
          <w:szCs w:val="28"/>
        </w:rPr>
        <w:t>称为日变源</w:t>
      </w:r>
      <w:r w:rsidR="005E4AA5" w:rsidRPr="00F40697">
        <w:rPr>
          <w:rFonts w:ascii="仿宋_GB2312" w:eastAsia="仿宋_GB2312" w:hAnsiTheme="majorEastAsia" w:hint="eastAsia"/>
          <w:sz w:val="28"/>
          <w:szCs w:val="28"/>
        </w:rPr>
        <w:t>（Intraday Variability: IDV）</w:t>
      </w:r>
      <w:r w:rsidR="005E4AA5" w:rsidRPr="00FB5315">
        <w:rPr>
          <w:rFonts w:ascii="仿宋_GB2312" w:eastAsia="仿宋_GB2312" w:hAnsiTheme="majorEastAsia" w:hint="eastAsia"/>
          <w:sz w:val="28"/>
          <w:szCs w:val="28"/>
        </w:rPr>
        <w:t>。</w:t>
      </w:r>
    </w:p>
    <w:p w:rsidR="005E4AA5" w:rsidRPr="00FB5315" w:rsidRDefault="005E4AA5" w:rsidP="007A4AE1">
      <w:pPr>
        <w:spacing w:line="480" w:lineRule="exact"/>
        <w:ind w:firstLineChars="200" w:firstLine="560"/>
        <w:rPr>
          <w:rFonts w:ascii="仿宋_GB2312" w:eastAsia="仿宋_GB2312" w:hAnsiTheme="majorEastAsia"/>
          <w:sz w:val="28"/>
          <w:szCs w:val="28"/>
        </w:rPr>
      </w:pPr>
      <w:r w:rsidRPr="00FB5315">
        <w:rPr>
          <w:rFonts w:ascii="仿宋_GB2312" w:eastAsia="仿宋_GB2312" w:hAnsiTheme="majorEastAsia" w:hint="eastAsia"/>
          <w:sz w:val="28"/>
          <w:szCs w:val="28"/>
        </w:rPr>
        <w:t>活动星系核（Active Galactic Nuclei: AGN）的这种快速流量闪烁变化最早在1985年被观测到，有两种观点来试图解释，一种认为是射电源自身的变化，另一种认为是射电辐射在传播过程中经过不均匀的介质引起。</w:t>
      </w:r>
      <w:r w:rsidRPr="00FB5315">
        <w:rPr>
          <w:rFonts w:ascii="仿宋_GB2312" w:eastAsia="仿宋_GB2312" w:hAnsiTheme="majorEastAsia" w:hint="eastAsia"/>
          <w:sz w:val="28"/>
          <w:szCs w:val="28"/>
        </w:rPr>
        <w:lastRenderedPageBreak/>
        <w:t>但要证认哪一种起主导作用却十分困难，需要花费大量的观测时间。刘祥研究员所带领的团队</w:t>
      </w:r>
      <w:r>
        <w:rPr>
          <w:rFonts w:ascii="仿宋_GB2312" w:eastAsia="仿宋_GB2312" w:hAnsiTheme="majorEastAsia" w:hint="eastAsia"/>
          <w:sz w:val="28"/>
          <w:szCs w:val="28"/>
        </w:rPr>
        <w:t>多年</w:t>
      </w:r>
      <w:r w:rsidRPr="00FB5315">
        <w:rPr>
          <w:rFonts w:ascii="仿宋_GB2312" w:eastAsia="仿宋_GB2312" w:hAnsiTheme="majorEastAsia" w:hint="eastAsia"/>
          <w:sz w:val="28"/>
          <w:szCs w:val="28"/>
        </w:rPr>
        <w:t>对若干个强IDV源追踪监测，通过数据分析监测到</w:t>
      </w:r>
      <w:proofErr w:type="gramStart"/>
      <w:r w:rsidRPr="00FB5315">
        <w:rPr>
          <w:rFonts w:ascii="仿宋_GB2312" w:eastAsia="仿宋_GB2312" w:hAnsiTheme="majorEastAsia" w:hint="eastAsia"/>
          <w:sz w:val="28"/>
          <w:szCs w:val="28"/>
        </w:rPr>
        <w:t>5个源</w:t>
      </w:r>
      <w:proofErr w:type="gramEnd"/>
      <w:r w:rsidRPr="00FB5315">
        <w:rPr>
          <w:rFonts w:ascii="仿宋_GB2312" w:eastAsia="仿宋_GB2312" w:hAnsiTheme="majorEastAsia" w:hint="eastAsia"/>
          <w:sz w:val="28"/>
          <w:szCs w:val="28"/>
        </w:rPr>
        <w:t>有星际闪烁（ISS）的标志，为流量变化时标的周年调制，这是由于星际介质离我们较近（约200秒差距），从而地球绕太阳公转会年复一年重复这种效应。</w:t>
      </w:r>
    </w:p>
    <w:p w:rsidR="00230BFA" w:rsidRPr="00230BFA" w:rsidRDefault="005E4AA5" w:rsidP="007A4AE1">
      <w:pPr>
        <w:spacing w:line="480" w:lineRule="exact"/>
        <w:ind w:firstLineChars="200" w:firstLine="560"/>
        <w:rPr>
          <w:rFonts w:ascii="仿宋_GB2312" w:eastAsia="仿宋_GB2312" w:hAnsiTheme="majorEastAsia"/>
          <w:sz w:val="28"/>
          <w:szCs w:val="28"/>
        </w:rPr>
      </w:pPr>
      <w:r w:rsidRPr="00FB5315">
        <w:rPr>
          <w:rFonts w:ascii="仿宋_GB2312" w:eastAsia="仿宋_GB2312" w:hAnsiTheme="majorEastAsia" w:hint="eastAsia"/>
          <w:sz w:val="28"/>
          <w:szCs w:val="28"/>
        </w:rPr>
        <w:t>但有</w:t>
      </w:r>
      <w:proofErr w:type="gramStart"/>
      <w:r w:rsidRPr="00FB5315">
        <w:rPr>
          <w:rFonts w:ascii="仿宋_GB2312" w:eastAsia="仿宋_GB2312" w:hAnsiTheme="majorEastAsia" w:hint="eastAsia"/>
          <w:sz w:val="28"/>
          <w:szCs w:val="28"/>
        </w:rPr>
        <w:t>一个源</w:t>
      </w:r>
      <w:proofErr w:type="gramEnd"/>
      <w:r w:rsidRPr="00FB5315">
        <w:rPr>
          <w:rFonts w:ascii="仿宋_GB2312" w:eastAsia="仿宋_GB2312" w:hAnsiTheme="majorEastAsia" w:hint="eastAsia"/>
          <w:sz w:val="28"/>
          <w:szCs w:val="28"/>
        </w:rPr>
        <w:t>为类星体0917+624，它的强IDV没有被观测到。</w:t>
      </w:r>
      <w:r>
        <w:rPr>
          <w:rFonts w:ascii="仿宋_GB2312" w:eastAsia="仿宋_GB2312" w:hAnsiTheme="majorEastAsia" w:hint="eastAsia"/>
          <w:sz w:val="28"/>
          <w:szCs w:val="28"/>
        </w:rPr>
        <w:t>研究人员</w:t>
      </w:r>
      <w:r w:rsidRPr="00FB5315">
        <w:rPr>
          <w:rFonts w:ascii="仿宋_GB2312" w:eastAsia="仿宋_GB2312" w:hAnsiTheme="majorEastAsia" w:hint="eastAsia"/>
          <w:sz w:val="28"/>
          <w:szCs w:val="28"/>
        </w:rPr>
        <w:t>详细收集了</w:t>
      </w:r>
      <w:proofErr w:type="gramStart"/>
      <w:r w:rsidRPr="00FB5315">
        <w:rPr>
          <w:rFonts w:ascii="仿宋_GB2312" w:eastAsia="仿宋_GB2312" w:hAnsiTheme="majorEastAsia" w:hint="eastAsia"/>
          <w:sz w:val="28"/>
          <w:szCs w:val="28"/>
        </w:rPr>
        <w:t>历史上该源的</w:t>
      </w:r>
      <w:proofErr w:type="gramEnd"/>
      <w:r w:rsidRPr="00FB5315">
        <w:rPr>
          <w:rFonts w:ascii="仿宋_GB2312" w:eastAsia="仿宋_GB2312" w:hAnsiTheme="majorEastAsia" w:hint="eastAsia"/>
          <w:sz w:val="28"/>
          <w:szCs w:val="28"/>
        </w:rPr>
        <w:t>观测数据，并分析其VLBA喷流子源的发生和运动情况，认为</w:t>
      </w:r>
      <w:proofErr w:type="gramStart"/>
      <w:r w:rsidRPr="00FB5315">
        <w:rPr>
          <w:rFonts w:ascii="仿宋_GB2312" w:eastAsia="仿宋_GB2312" w:hAnsiTheme="majorEastAsia" w:hint="eastAsia"/>
          <w:sz w:val="28"/>
          <w:szCs w:val="28"/>
        </w:rPr>
        <w:t>该源以前</w:t>
      </w:r>
      <w:proofErr w:type="gramEnd"/>
      <w:r w:rsidRPr="00FB5315">
        <w:rPr>
          <w:rFonts w:ascii="仿宋_GB2312" w:eastAsia="仿宋_GB2312" w:hAnsiTheme="majorEastAsia" w:hint="eastAsia"/>
          <w:sz w:val="28"/>
          <w:szCs w:val="28"/>
        </w:rPr>
        <w:t>强IDV及后来的消失与其VLBI致密结构的演化无关，从而说明先前的IDV是由星际闪烁引起，主要是星际闪烁介质性质的变化（可能略微移开了观测视线）导致了它后来IDV的消失。</w:t>
      </w:r>
      <w:proofErr w:type="gramStart"/>
      <w:r>
        <w:rPr>
          <w:rFonts w:ascii="仿宋_GB2312" w:eastAsia="仿宋_GB2312" w:hAnsiTheme="majorEastAsia" w:hint="eastAsia"/>
          <w:sz w:val="28"/>
          <w:szCs w:val="28"/>
        </w:rPr>
        <w:t>该源</w:t>
      </w:r>
      <w:r w:rsidRPr="00FB5315">
        <w:rPr>
          <w:rFonts w:ascii="仿宋_GB2312" w:eastAsia="仿宋_GB2312" w:hAnsiTheme="majorEastAsia" w:hint="eastAsia"/>
          <w:sz w:val="28"/>
          <w:szCs w:val="28"/>
        </w:rPr>
        <w:t>相关</w:t>
      </w:r>
      <w:proofErr w:type="gramEnd"/>
      <w:r w:rsidRPr="00FB5315">
        <w:rPr>
          <w:rFonts w:ascii="仿宋_GB2312" w:eastAsia="仿宋_GB2312" w:hAnsiTheme="majorEastAsia" w:hint="eastAsia"/>
          <w:sz w:val="28"/>
          <w:szCs w:val="28"/>
        </w:rPr>
        <w:t>研究成果已发表在国际核心期刊《天文学与天体物理学》（A&amp;A</w:t>
      </w:r>
      <w:r>
        <w:rPr>
          <w:rFonts w:ascii="仿宋_GB2312" w:eastAsia="仿宋_GB2312" w:hAnsiTheme="majorEastAsia" w:hint="eastAsia"/>
          <w:sz w:val="28"/>
          <w:szCs w:val="28"/>
        </w:rPr>
        <w:t>，</w:t>
      </w:r>
      <w:r w:rsidRPr="00FB5315">
        <w:rPr>
          <w:rFonts w:ascii="仿宋_GB2312" w:eastAsia="仿宋_GB2312" w:hAnsiTheme="majorEastAsia" w:hint="eastAsia"/>
          <w:sz w:val="28"/>
          <w:szCs w:val="28"/>
        </w:rPr>
        <w:t xml:space="preserve">578, A34 (2015), Liu X., </w:t>
      </w:r>
      <w:proofErr w:type="spellStart"/>
      <w:r w:rsidRPr="00FB5315">
        <w:rPr>
          <w:rFonts w:ascii="仿宋_GB2312" w:eastAsia="仿宋_GB2312" w:hAnsiTheme="majorEastAsia" w:hint="eastAsia"/>
          <w:sz w:val="28"/>
          <w:szCs w:val="28"/>
        </w:rPr>
        <w:t>Mi</w:t>
      </w:r>
      <w:proofErr w:type="spellEnd"/>
      <w:r w:rsidRPr="00FB5315">
        <w:rPr>
          <w:rFonts w:ascii="仿宋_GB2312" w:eastAsia="仿宋_GB2312" w:hAnsiTheme="majorEastAsia" w:hint="eastAsia"/>
          <w:sz w:val="28"/>
          <w:szCs w:val="28"/>
        </w:rPr>
        <w:t xml:space="preserve"> L.-G., et al.）</w:t>
      </w:r>
    </w:p>
    <w:p w:rsidR="0040024E" w:rsidRDefault="007A4AE1" w:rsidP="007A4AE1">
      <w:pPr>
        <w:widowControl/>
        <w:spacing w:line="360" w:lineRule="exact"/>
        <w:ind w:firstLineChars="200" w:firstLine="560"/>
        <w:jc w:val="left"/>
      </w:pPr>
      <w:r w:rsidRPr="0040024E">
        <w:rPr>
          <w:rFonts w:ascii="仿宋_GB2312" w:eastAsia="仿宋_GB2312"/>
          <w:noProof/>
          <w:sz w:val="28"/>
          <w:szCs w:val="28"/>
        </w:rPr>
        <w:drawing>
          <wp:anchor distT="0" distB="0" distL="114300" distR="114300" simplePos="0" relativeHeight="251664384" behindDoc="0" locked="0" layoutInCell="1" allowOverlap="1" wp14:anchorId="4067159C" wp14:editId="4DB4E27B">
            <wp:simplePos x="0" y="0"/>
            <wp:positionH relativeFrom="column">
              <wp:posOffset>337820</wp:posOffset>
            </wp:positionH>
            <wp:positionV relativeFrom="paragraph">
              <wp:posOffset>566420</wp:posOffset>
            </wp:positionV>
            <wp:extent cx="5076825" cy="2692400"/>
            <wp:effectExtent l="0" t="0" r="952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6825"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AA5" w:rsidRPr="003B4C2A">
        <w:rPr>
          <w:rFonts w:hint="eastAsia"/>
        </w:rPr>
        <w:t>右图为类星体</w:t>
      </w:r>
      <w:r w:rsidR="005E4AA5" w:rsidRPr="003B4C2A">
        <w:rPr>
          <w:rFonts w:hint="eastAsia"/>
        </w:rPr>
        <w:t>0917+624</w:t>
      </w:r>
      <w:r w:rsidR="005E4AA5" w:rsidRPr="003B4C2A">
        <w:rPr>
          <w:rFonts w:hint="eastAsia"/>
        </w:rPr>
        <w:t>在</w:t>
      </w:r>
      <w:r w:rsidR="005E4AA5" w:rsidRPr="003B4C2A">
        <w:rPr>
          <w:rFonts w:hint="eastAsia"/>
        </w:rPr>
        <w:t>2008</w:t>
      </w:r>
      <w:r w:rsidR="005E4AA5" w:rsidRPr="003B4C2A">
        <w:rPr>
          <w:rFonts w:hint="eastAsia"/>
        </w:rPr>
        <w:t>年</w:t>
      </w:r>
      <w:r w:rsidR="005E4AA5" w:rsidRPr="003B4C2A">
        <w:rPr>
          <w:rFonts w:hint="eastAsia"/>
        </w:rPr>
        <w:t>7</w:t>
      </w:r>
      <w:r w:rsidR="005E4AA5" w:rsidRPr="003B4C2A">
        <w:rPr>
          <w:rFonts w:hint="eastAsia"/>
        </w:rPr>
        <w:t>月</w:t>
      </w:r>
      <w:r w:rsidR="005E4AA5" w:rsidRPr="003B4C2A">
        <w:rPr>
          <w:rFonts w:hint="eastAsia"/>
        </w:rPr>
        <w:t>15GHz</w:t>
      </w:r>
      <w:r w:rsidR="005E4AA5" w:rsidRPr="003B4C2A">
        <w:rPr>
          <w:rFonts w:hint="eastAsia"/>
        </w:rPr>
        <w:t>的</w:t>
      </w:r>
      <w:r w:rsidR="005E4AA5" w:rsidRPr="003B4C2A">
        <w:rPr>
          <w:rFonts w:hint="eastAsia"/>
        </w:rPr>
        <w:t>VLBA</w:t>
      </w:r>
      <w:r w:rsidR="005E4AA5" w:rsidRPr="003B4C2A">
        <w:rPr>
          <w:rFonts w:hint="eastAsia"/>
        </w:rPr>
        <w:t>图像，左图</w:t>
      </w:r>
      <w:proofErr w:type="gramStart"/>
      <w:r w:rsidR="005E4AA5" w:rsidRPr="003B4C2A">
        <w:rPr>
          <w:rFonts w:hint="eastAsia"/>
        </w:rPr>
        <w:t>为该源先前</w:t>
      </w:r>
      <w:proofErr w:type="gramEnd"/>
      <w:r w:rsidR="005E4AA5" w:rsidRPr="003B4C2A">
        <w:rPr>
          <w:rFonts w:hint="eastAsia"/>
        </w:rPr>
        <w:t>强</w:t>
      </w:r>
      <w:r w:rsidR="005E4AA5" w:rsidRPr="003B4C2A">
        <w:rPr>
          <w:rFonts w:hint="eastAsia"/>
        </w:rPr>
        <w:t>IDV</w:t>
      </w:r>
      <w:r w:rsidR="005E4AA5" w:rsidRPr="003B4C2A">
        <w:rPr>
          <w:rFonts w:hint="eastAsia"/>
        </w:rPr>
        <w:t>和后来</w:t>
      </w:r>
      <w:r w:rsidR="005E4AA5" w:rsidRPr="003B4C2A">
        <w:rPr>
          <w:rFonts w:hint="eastAsia"/>
        </w:rPr>
        <w:t>IDV</w:t>
      </w:r>
      <w:r w:rsidR="005E4AA5" w:rsidRPr="003B4C2A">
        <w:rPr>
          <w:rFonts w:hint="eastAsia"/>
        </w:rPr>
        <w:t>消失的情况（上：总流量变化，中：</w:t>
      </w:r>
      <w:r w:rsidR="005E4AA5" w:rsidRPr="003B4C2A">
        <w:rPr>
          <w:rFonts w:hint="eastAsia"/>
        </w:rPr>
        <w:t>IDV</w:t>
      </w:r>
      <w:r w:rsidR="005E4AA5" w:rsidRPr="003B4C2A">
        <w:rPr>
          <w:rFonts w:hint="eastAsia"/>
        </w:rPr>
        <w:t>变化量，下：</w:t>
      </w:r>
      <w:r w:rsidR="005E4AA5" w:rsidRPr="003B4C2A">
        <w:rPr>
          <w:rFonts w:hint="eastAsia"/>
        </w:rPr>
        <w:t>IDV</w:t>
      </w:r>
      <w:r w:rsidR="005E4AA5" w:rsidRPr="003B4C2A">
        <w:rPr>
          <w:rFonts w:hint="eastAsia"/>
        </w:rPr>
        <w:t>变化指数，横坐标为年）。</w:t>
      </w:r>
    </w:p>
    <w:p w:rsidR="005E4AA5" w:rsidRPr="005E4AA5" w:rsidRDefault="0040024E" w:rsidP="0040024E">
      <w:pPr>
        <w:widowControl/>
        <w:spacing w:line="360" w:lineRule="exact"/>
        <w:ind w:firstLineChars="2500" w:firstLine="7000"/>
        <w:jc w:val="left"/>
        <w:rPr>
          <w:rFonts w:ascii="仿宋_GB2312" w:eastAsia="仿宋_GB2312"/>
          <w:kern w:val="0"/>
          <w:sz w:val="28"/>
          <w:szCs w:val="28"/>
        </w:rPr>
      </w:pPr>
      <w:r w:rsidRPr="0040024E">
        <w:rPr>
          <w:rFonts w:ascii="仿宋_GB2312" w:eastAsia="仿宋_GB2312" w:hint="eastAsia"/>
          <w:sz w:val="28"/>
          <w:szCs w:val="28"/>
        </w:rPr>
        <w:t>（供稿  蒋晨峰）</w:t>
      </w:r>
    </w:p>
    <w:p w:rsidR="0040024E" w:rsidRDefault="0040024E" w:rsidP="0040024E">
      <w:pPr>
        <w:spacing w:beforeLines="100" w:before="312" w:afterLines="50" w:after="156"/>
        <w:jc w:val="center"/>
      </w:pPr>
      <w:r>
        <w:rPr>
          <w:rFonts w:ascii="华文中宋" w:eastAsia="华文中宋" w:hAnsi="华文中宋" w:hint="eastAsia"/>
          <w:b/>
          <w:sz w:val="36"/>
          <w:szCs w:val="36"/>
        </w:rPr>
        <w:t>新疆天文台在水脉泽观测研究方面取得进展</w:t>
      </w:r>
    </w:p>
    <w:p w:rsidR="0040024E" w:rsidRDefault="00230BFA" w:rsidP="007A4AE1">
      <w:pPr>
        <w:spacing w:line="480" w:lineRule="exact"/>
        <w:ind w:firstLineChars="200" w:firstLine="560"/>
        <w:rPr>
          <w:rFonts w:ascii="仿宋_GB2312" w:eastAsia="仿宋_GB2312"/>
          <w:sz w:val="28"/>
          <w:szCs w:val="28"/>
        </w:rPr>
      </w:pPr>
      <w:r>
        <w:rPr>
          <w:rFonts w:ascii="仿宋_GB2312" w:eastAsia="仿宋_GB2312" w:hint="eastAsia"/>
          <w:sz w:val="28"/>
          <w:szCs w:val="28"/>
        </w:rPr>
        <w:t>中科院</w:t>
      </w:r>
      <w:r w:rsidR="0040024E">
        <w:rPr>
          <w:rFonts w:ascii="仿宋_GB2312" w:eastAsia="仿宋_GB2312" w:hint="eastAsia"/>
          <w:sz w:val="28"/>
          <w:szCs w:val="28"/>
        </w:rPr>
        <w:t>新疆天文台恒星形成与演化团组使用南山25米射电望远镜，对221个大质量恒星形成区进行水脉泽观测研究，结果发表于国际天文学杂志</w:t>
      </w:r>
      <w:r w:rsidR="0040024E">
        <w:rPr>
          <w:rStyle w:val="ad"/>
          <w:rFonts w:ascii="仿宋_GB2312" w:eastAsia="仿宋_GB2312" w:hint="eastAsia"/>
          <w:color w:val="333333"/>
          <w:sz w:val="28"/>
          <w:szCs w:val="28"/>
          <w:bdr w:val="none" w:sz="0" w:space="0" w:color="auto" w:frame="1"/>
        </w:rPr>
        <w:t>Monthly Notices of The Royal Astronomical Society</w:t>
      </w:r>
      <w:r w:rsidR="0040024E">
        <w:rPr>
          <w:rFonts w:ascii="仿宋_GB2312" w:eastAsia="仿宋_GB2312" w:hint="eastAsia"/>
          <w:sz w:val="28"/>
          <w:szCs w:val="28"/>
        </w:rPr>
        <w:t>（MNRAS，2015，</w:t>
      </w:r>
      <w:r w:rsidR="0040024E">
        <w:rPr>
          <w:rFonts w:ascii="仿宋_GB2312" w:eastAsia="仿宋_GB2312" w:hint="eastAsia"/>
          <w:sz w:val="28"/>
          <w:szCs w:val="28"/>
        </w:rPr>
        <w:lastRenderedPageBreak/>
        <w:t>453，4203—4221）。这是南山25米射电望远镜1.3厘米波段分子谱线系统建成并用于</w:t>
      </w:r>
      <w:proofErr w:type="gramStart"/>
      <w:r w:rsidR="0040024E">
        <w:rPr>
          <w:rFonts w:ascii="仿宋_GB2312" w:eastAsia="仿宋_GB2312" w:hint="eastAsia"/>
          <w:sz w:val="28"/>
          <w:szCs w:val="28"/>
        </w:rPr>
        <w:t>氨分子</w:t>
      </w:r>
      <w:proofErr w:type="gramEnd"/>
      <w:r w:rsidR="0040024E">
        <w:rPr>
          <w:rFonts w:ascii="仿宋_GB2312" w:eastAsia="仿宋_GB2312" w:hint="eastAsia"/>
          <w:sz w:val="28"/>
          <w:szCs w:val="28"/>
        </w:rPr>
        <w:t>和水脉泽观测以来发表的第一个重要成果。</w:t>
      </w:r>
    </w:p>
    <w:p w:rsidR="0040024E" w:rsidRDefault="0040024E" w:rsidP="007A4AE1">
      <w:pPr>
        <w:spacing w:line="480" w:lineRule="exact"/>
        <w:ind w:firstLineChars="200" w:firstLine="560"/>
        <w:rPr>
          <w:rFonts w:ascii="仿宋_GB2312" w:eastAsia="仿宋_GB2312"/>
          <w:sz w:val="28"/>
          <w:szCs w:val="28"/>
        </w:rPr>
      </w:pPr>
      <w:r>
        <w:rPr>
          <w:rFonts w:ascii="仿宋_GB2312" w:eastAsia="仿宋_GB2312" w:hint="eastAsia"/>
          <w:sz w:val="28"/>
          <w:szCs w:val="28"/>
        </w:rPr>
        <w:t>水脉泽是恒星形成区最常见的一种脉泽，是示踪大质量恒星形成不同演化阶段，研究其动力学性质、磁场等物理性质的重要工具。团组科研人员从美国CSO望远镜1.1毫米波段巡天得到的致密</w:t>
      </w:r>
      <w:proofErr w:type="gramStart"/>
      <w:r>
        <w:rPr>
          <w:rFonts w:ascii="仿宋_GB2312" w:eastAsia="仿宋_GB2312" w:hint="eastAsia"/>
          <w:sz w:val="28"/>
          <w:szCs w:val="28"/>
        </w:rPr>
        <w:t>尘埃核源表</w:t>
      </w:r>
      <w:proofErr w:type="gramEnd"/>
      <w:r>
        <w:rPr>
          <w:rFonts w:ascii="仿宋_GB2312" w:eastAsia="仿宋_GB2312" w:hint="eastAsia"/>
          <w:sz w:val="28"/>
          <w:szCs w:val="28"/>
        </w:rPr>
        <w:t>（即BGPS源表）中选取流量大于5Jy，并且可在北天观测的221个BGPS源，使用南山25米射电望远镜1.3厘米波段分子谱线观测系统，开展22GHz水脉泽的观测研究，共探测到107个水脉泽（图1），其中12个为新发现。科研人员利用团组自行研发的OTF观测模式对12个新脉泽源做了成图观测，得到其中5个脉泽源的准确位置。</w:t>
      </w:r>
    </w:p>
    <w:p w:rsidR="0040024E" w:rsidRDefault="0040024E" w:rsidP="007A4AE1">
      <w:pPr>
        <w:spacing w:line="480" w:lineRule="exact"/>
        <w:ind w:firstLineChars="200" w:firstLine="560"/>
        <w:rPr>
          <w:rFonts w:ascii="仿宋_GB2312" w:eastAsia="仿宋_GB2312"/>
          <w:sz w:val="28"/>
          <w:szCs w:val="28"/>
        </w:rPr>
      </w:pPr>
      <w:r>
        <w:rPr>
          <w:rFonts w:ascii="仿宋_GB2312" w:eastAsia="仿宋_GB2312" w:hint="eastAsia"/>
          <w:sz w:val="28"/>
          <w:szCs w:val="28"/>
        </w:rPr>
        <w:t>研究发现水脉泽的探测率与目标源的远红外、亚毫米、毫米波段的流量正相关（图2），探测率随着BGPS源演化而增加。同时探测到水和甲醇脉泽的源要比那些只探测到其中一种</w:t>
      </w:r>
      <w:proofErr w:type="gramStart"/>
      <w:r>
        <w:rPr>
          <w:rFonts w:ascii="仿宋_GB2312" w:eastAsia="仿宋_GB2312" w:hint="eastAsia"/>
          <w:sz w:val="28"/>
          <w:szCs w:val="28"/>
        </w:rPr>
        <w:t>的源更致密</w:t>
      </w:r>
      <w:proofErr w:type="gramEnd"/>
      <w:r>
        <w:rPr>
          <w:rFonts w:ascii="仿宋_GB2312" w:eastAsia="仿宋_GB2312" w:hint="eastAsia"/>
          <w:sz w:val="28"/>
          <w:szCs w:val="28"/>
        </w:rPr>
        <w:t>一些，因而可能处于更晚的演化阶段。这些结果说明，水脉泽与其它脉泽相结合，可以示</w:t>
      </w:r>
      <w:proofErr w:type="gramStart"/>
      <w:r>
        <w:rPr>
          <w:rFonts w:ascii="仿宋_GB2312" w:eastAsia="仿宋_GB2312" w:hint="eastAsia"/>
          <w:sz w:val="28"/>
          <w:szCs w:val="28"/>
        </w:rPr>
        <w:t>踪</w:t>
      </w:r>
      <w:proofErr w:type="gramEnd"/>
      <w:r>
        <w:rPr>
          <w:rFonts w:ascii="仿宋_GB2312" w:eastAsia="仿宋_GB2312" w:hint="eastAsia"/>
          <w:sz w:val="28"/>
          <w:szCs w:val="28"/>
        </w:rPr>
        <w:t>恒星形成区的演化阶段。没有在红外波段表现出恒星形成活动的源也有很高的水脉泽探测率，证明水脉泽可以用于研究大质量恒星形成的极早期阶段。</w:t>
      </w:r>
    </w:p>
    <w:p w:rsidR="0040024E" w:rsidRDefault="0040024E" w:rsidP="004D1D12">
      <w:pPr>
        <w:spacing w:afterLines="100" w:after="312" w:line="480" w:lineRule="exact"/>
        <w:ind w:firstLineChars="200" w:firstLine="480"/>
        <w:rPr>
          <w:rFonts w:asciiTheme="minorEastAsia" w:eastAsiaTheme="minorEastAsia" w:hAnsiTheme="minorEastAsia"/>
          <w:color w:val="000000" w:themeColor="text1"/>
          <w:sz w:val="24"/>
        </w:rPr>
      </w:pPr>
      <w:r>
        <w:rPr>
          <w:rFonts w:asciiTheme="minorEastAsia" w:hAnsiTheme="minorEastAsia" w:hint="eastAsia"/>
          <w:color w:val="000000" w:themeColor="text1"/>
          <w:sz w:val="24"/>
        </w:rPr>
        <w:t>文章链接网址：</w:t>
      </w:r>
      <w:hyperlink r:id="rId13" w:history="1">
        <w:r>
          <w:rPr>
            <w:rStyle w:val="a4"/>
            <w:rFonts w:asciiTheme="minorEastAsia" w:hAnsiTheme="minorEastAsia" w:hint="eastAsia"/>
            <w:color w:val="000000" w:themeColor="text1"/>
            <w:sz w:val="24"/>
          </w:rPr>
          <w:t>http://adsabs.harvard.edu/abs/2015MNRAS.453.4203X</w:t>
        </w:r>
      </w:hyperlink>
    </w:p>
    <w:p w:rsidR="0040024E" w:rsidRDefault="0040024E" w:rsidP="007A4AE1">
      <w:pPr>
        <w:jc w:val="left"/>
        <w:rPr>
          <w:rFonts w:asciiTheme="minorHAnsi" w:hAnsiTheme="minorHAnsi"/>
          <w:szCs w:val="22"/>
        </w:rPr>
      </w:pPr>
      <w:r>
        <w:rPr>
          <w:noProof/>
        </w:rPr>
        <w:drawing>
          <wp:inline distT="0" distB="0" distL="0" distR="0">
            <wp:extent cx="3390900" cy="1838953"/>
            <wp:effectExtent l="0" t="0" r="0" b="9525"/>
            <wp:docPr id="9" name="图片 9" descr="说明: D:\谱线小组\SixNewMasers\SixNewMa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D:\谱线小组\SixNewMasers\SixNewMasers.png"/>
                    <pic:cNvPicPr>
                      <a:picLocks noChangeAspect="1" noChangeArrowheads="1"/>
                    </pic:cNvPicPr>
                  </pic:nvPicPr>
                  <pic:blipFill>
                    <a:blip r:embed="rId14">
                      <a:extLst>
                        <a:ext uri="{28A0092B-C50C-407E-A947-70E740481C1C}">
                          <a14:useLocalDpi xmlns:a14="http://schemas.microsoft.com/office/drawing/2010/main" val="0"/>
                        </a:ext>
                      </a:extLst>
                    </a:blip>
                    <a:srcRect l="2438" t="2768" r="1717" b="3505"/>
                    <a:stretch>
                      <a:fillRect/>
                    </a:stretch>
                  </pic:blipFill>
                  <pic:spPr bwMode="auto">
                    <a:xfrm>
                      <a:off x="0" y="0"/>
                      <a:ext cx="3396964" cy="1842242"/>
                    </a:xfrm>
                    <a:prstGeom prst="rect">
                      <a:avLst/>
                    </a:prstGeom>
                    <a:noFill/>
                    <a:ln>
                      <a:noFill/>
                    </a:ln>
                  </pic:spPr>
                </pic:pic>
              </a:graphicData>
            </a:graphic>
          </wp:inline>
        </w:drawing>
      </w:r>
      <w:r w:rsidR="007A4AE1">
        <w:rPr>
          <w:noProof/>
        </w:rPr>
        <w:drawing>
          <wp:inline distT="0" distB="0" distL="0" distR="0" wp14:anchorId="45665C4C" wp14:editId="02EFA70E">
            <wp:extent cx="2228302" cy="160020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a:extLst>
                        <a:ext uri="{28A0092B-C50C-407E-A947-70E740481C1C}">
                          <a14:useLocalDpi xmlns:a14="http://schemas.microsoft.com/office/drawing/2010/main" val="0"/>
                        </a:ext>
                      </a:extLst>
                    </a:blip>
                    <a:srcRect r="1862"/>
                    <a:stretch>
                      <a:fillRect/>
                    </a:stretch>
                  </pic:blipFill>
                  <pic:spPr bwMode="auto">
                    <a:xfrm>
                      <a:off x="0" y="0"/>
                      <a:ext cx="2235326" cy="1605244"/>
                    </a:xfrm>
                    <a:prstGeom prst="rect">
                      <a:avLst/>
                    </a:prstGeom>
                    <a:noFill/>
                    <a:ln>
                      <a:noFill/>
                    </a:ln>
                  </pic:spPr>
                </pic:pic>
              </a:graphicData>
            </a:graphic>
          </wp:inline>
        </w:drawing>
      </w:r>
    </w:p>
    <w:p w:rsidR="0040024E" w:rsidRDefault="004D1D12" w:rsidP="004D1D12">
      <w:pPr>
        <w:spacing w:afterLines="50" w:after="156"/>
        <w:ind w:firstLineChars="1100" w:firstLine="2310"/>
        <w:jc w:val="left"/>
      </w:pPr>
      <w:r>
        <w:rPr>
          <w:rFonts w:hint="eastAsia"/>
        </w:rPr>
        <w:t>（</w:t>
      </w:r>
      <w:r w:rsidR="0040024E">
        <w:rPr>
          <w:rFonts w:hint="eastAsia"/>
        </w:rPr>
        <w:t>图</w:t>
      </w:r>
      <w:r w:rsidR="0040024E">
        <w:t>1</w:t>
      </w:r>
      <w:r>
        <w:rPr>
          <w:rFonts w:hint="eastAsia"/>
        </w:rPr>
        <w:t>）</w:t>
      </w:r>
      <w:r w:rsidR="0040024E">
        <w:t xml:space="preserve">  </w:t>
      </w:r>
      <w:r>
        <w:rPr>
          <w:rFonts w:hint="eastAsia"/>
        </w:rPr>
        <w:t xml:space="preserve">                                 </w:t>
      </w:r>
      <w:r>
        <w:rPr>
          <w:rFonts w:hint="eastAsia"/>
        </w:rPr>
        <w:t>（图</w:t>
      </w:r>
      <w:r>
        <w:rPr>
          <w:rFonts w:hint="eastAsia"/>
        </w:rPr>
        <w:t>2</w:t>
      </w:r>
      <w:r>
        <w:rPr>
          <w:rFonts w:hint="eastAsia"/>
        </w:rPr>
        <w:t>）</w:t>
      </w:r>
    </w:p>
    <w:p w:rsidR="0040024E" w:rsidRDefault="004D1D12" w:rsidP="004D1D12">
      <w:pPr>
        <w:spacing w:line="480" w:lineRule="exact"/>
        <w:ind w:firstLineChars="100" w:firstLine="210"/>
        <w:jc w:val="left"/>
      </w:pPr>
      <w:r>
        <w:rPr>
          <w:rFonts w:hint="eastAsia"/>
        </w:rPr>
        <w:t>图</w:t>
      </w:r>
      <w:r>
        <w:rPr>
          <w:rFonts w:hint="eastAsia"/>
        </w:rPr>
        <w:t xml:space="preserve">1  </w:t>
      </w:r>
      <w:r>
        <w:rPr>
          <w:rFonts w:hint="eastAsia"/>
        </w:rPr>
        <w:t>为</w:t>
      </w:r>
      <w:r>
        <w:rPr>
          <w:rFonts w:hint="eastAsia"/>
        </w:rPr>
        <w:t>新发现的部分水脉泽谱线</w:t>
      </w:r>
    </w:p>
    <w:p w:rsidR="0040024E" w:rsidRDefault="0040024E" w:rsidP="004D1D12">
      <w:pPr>
        <w:spacing w:line="480" w:lineRule="exact"/>
        <w:ind w:firstLineChars="100" w:firstLine="210"/>
      </w:pPr>
      <w:r>
        <w:rPr>
          <w:rFonts w:hint="eastAsia"/>
        </w:rPr>
        <w:t>图</w:t>
      </w:r>
      <w:r>
        <w:t xml:space="preserve">2  </w:t>
      </w:r>
      <w:r>
        <w:rPr>
          <w:rFonts w:hint="eastAsia"/>
        </w:rPr>
        <w:t>横轴为各个巡天波段的波长，纵轴为各个波段水脉泽的探测率随流量变化的斜率。斜率越大表明这个波段水脉泽的探测率随着流量增加而增加更快</w:t>
      </w:r>
    </w:p>
    <w:p w:rsidR="00FC30C6" w:rsidRPr="004D1D12" w:rsidRDefault="00230BFA" w:rsidP="004D1D12">
      <w:pPr>
        <w:ind w:firstLineChars="2600" w:firstLine="7280"/>
        <w:rPr>
          <w:rFonts w:ascii="仿宋_GB2312" w:eastAsia="仿宋_GB2312" w:hint="eastAsia"/>
          <w:color w:val="000000"/>
          <w:sz w:val="28"/>
          <w:szCs w:val="28"/>
        </w:rPr>
      </w:pPr>
      <w:r w:rsidRPr="00230BFA">
        <w:rPr>
          <w:rFonts w:ascii="仿宋_GB2312" w:eastAsia="仿宋_GB2312" w:hint="eastAsia"/>
          <w:color w:val="000000"/>
          <w:sz w:val="28"/>
          <w:szCs w:val="28"/>
        </w:rPr>
        <w:t>（供稿  王石）</w:t>
      </w:r>
    </w:p>
    <w:p w:rsidR="00C94E22" w:rsidRPr="00034D90" w:rsidRDefault="00C94E22" w:rsidP="00DD6BB2">
      <w:pPr>
        <w:widowControl/>
        <w:adjustRightInd w:val="0"/>
        <w:snapToGrid w:val="0"/>
        <w:spacing w:afterLines="50" w:after="156" w:line="460" w:lineRule="exact"/>
        <w:rPr>
          <w:rFonts w:ascii="方正黑体简体" w:eastAsia="方正黑体简体" w:hAnsi="宋体"/>
          <w:kern w:val="96"/>
          <w:sz w:val="30"/>
          <w:szCs w:val="30"/>
          <w:bdr w:val="single" w:sz="4" w:space="0" w:color="auto" w:frame="1"/>
        </w:rPr>
      </w:pPr>
      <w:r w:rsidRPr="00034D90">
        <w:rPr>
          <w:rFonts w:ascii="方正黑体简体" w:eastAsia="方正黑体简体" w:hAnsi="宋体" w:hint="eastAsia"/>
          <w:kern w:val="96"/>
          <w:sz w:val="30"/>
          <w:szCs w:val="30"/>
          <w:bdr w:val="single" w:sz="4" w:space="0" w:color="auto" w:frame="1"/>
        </w:rPr>
        <w:lastRenderedPageBreak/>
        <w:t>简</w:t>
      </w:r>
      <w:r w:rsidRPr="00034D90">
        <w:rPr>
          <w:rFonts w:ascii="方正黑体简体" w:eastAsia="方正黑体简体" w:hAnsi="宋体"/>
          <w:kern w:val="96"/>
          <w:sz w:val="30"/>
          <w:szCs w:val="30"/>
          <w:bdr w:val="single" w:sz="4" w:space="0" w:color="auto" w:frame="1"/>
        </w:rPr>
        <w:t xml:space="preserve">  </w:t>
      </w:r>
      <w:r w:rsidRPr="00034D90">
        <w:rPr>
          <w:rFonts w:ascii="方正黑体简体" w:eastAsia="方正黑体简体" w:hAnsi="宋体" w:hint="eastAsia"/>
          <w:kern w:val="96"/>
          <w:sz w:val="30"/>
          <w:szCs w:val="30"/>
          <w:bdr w:val="single" w:sz="4" w:space="0" w:color="auto" w:frame="1"/>
        </w:rPr>
        <w:t>讯</w:t>
      </w:r>
    </w:p>
    <w:p w:rsidR="00907C79" w:rsidRDefault="00DD6BB2" w:rsidP="00C9759A">
      <w:pPr>
        <w:spacing w:beforeLines="50" w:before="156" w:afterLines="50" w:after="156" w:line="480" w:lineRule="exact"/>
        <w:ind w:firstLineChars="200" w:firstLine="560"/>
        <w:rPr>
          <w:rFonts w:ascii="仿宋_GB2312" w:eastAsia="仿宋_GB2312" w:hint="eastAsia"/>
          <w:color w:val="000000"/>
          <w:sz w:val="28"/>
          <w:szCs w:val="28"/>
        </w:rPr>
      </w:pPr>
      <w:r w:rsidRPr="00034D90">
        <w:rPr>
          <w:rFonts w:ascii="仿宋_GB2312" w:eastAsia="仿宋_GB2312" w:hAnsi="Arial" w:cs="Arial" w:hint="eastAsia"/>
          <w:sz w:val="28"/>
          <w:szCs w:val="28"/>
        </w:rPr>
        <w:t>●</w:t>
      </w:r>
      <w:r w:rsidR="005E4AA5">
        <w:rPr>
          <w:rFonts w:ascii="仿宋_GB2312" w:eastAsia="仿宋_GB2312" w:hAnsi="Arial" w:cs="Arial" w:hint="eastAsia"/>
          <w:sz w:val="28"/>
          <w:szCs w:val="28"/>
        </w:rPr>
        <w:t xml:space="preserve"> 在</w:t>
      </w:r>
      <w:r w:rsidR="005E4AA5" w:rsidRPr="00691587">
        <w:rPr>
          <w:rFonts w:ascii="仿宋_GB2312" w:eastAsia="仿宋_GB2312" w:hint="eastAsia"/>
          <w:color w:val="000000"/>
          <w:sz w:val="28"/>
          <w:szCs w:val="28"/>
        </w:rPr>
        <w:t>中国科协组织开展</w:t>
      </w:r>
      <w:r w:rsidR="005E4AA5">
        <w:rPr>
          <w:rFonts w:ascii="仿宋_GB2312" w:eastAsia="仿宋_GB2312" w:hint="eastAsia"/>
          <w:color w:val="000000"/>
          <w:sz w:val="28"/>
          <w:szCs w:val="28"/>
        </w:rPr>
        <w:t>的</w:t>
      </w:r>
      <w:r w:rsidR="005E4AA5" w:rsidRPr="00691587">
        <w:rPr>
          <w:rFonts w:ascii="仿宋_GB2312" w:eastAsia="仿宋_GB2312" w:hint="eastAsia"/>
          <w:color w:val="000000"/>
          <w:sz w:val="28"/>
          <w:szCs w:val="28"/>
        </w:rPr>
        <w:t>2015-2019年度全国科普教育基地认定工作</w:t>
      </w:r>
      <w:r w:rsidR="005E4AA5">
        <w:rPr>
          <w:rFonts w:ascii="仿宋_GB2312" w:eastAsia="仿宋_GB2312" w:hint="eastAsia"/>
          <w:color w:val="000000"/>
          <w:sz w:val="28"/>
          <w:szCs w:val="28"/>
        </w:rPr>
        <w:t>中，共</w:t>
      </w:r>
      <w:r w:rsidR="005E4AA5" w:rsidRPr="00691587">
        <w:rPr>
          <w:rFonts w:ascii="仿宋_GB2312" w:eastAsia="仿宋_GB2312" w:hint="eastAsia"/>
          <w:color w:val="000000"/>
          <w:sz w:val="28"/>
          <w:szCs w:val="28"/>
        </w:rPr>
        <w:t>命名</w:t>
      </w:r>
      <w:r w:rsidR="005E4AA5">
        <w:rPr>
          <w:rFonts w:ascii="仿宋_GB2312" w:eastAsia="仿宋_GB2312" w:hint="eastAsia"/>
          <w:color w:val="000000"/>
          <w:sz w:val="28"/>
          <w:szCs w:val="28"/>
        </w:rPr>
        <w:t>了</w:t>
      </w:r>
      <w:r w:rsidR="005E4AA5" w:rsidRPr="00691587">
        <w:rPr>
          <w:rFonts w:ascii="仿宋_GB2312" w:eastAsia="仿宋_GB2312" w:hint="eastAsia"/>
          <w:color w:val="000000"/>
          <w:sz w:val="28"/>
          <w:szCs w:val="28"/>
        </w:rPr>
        <w:t>649家单位为2015-2019</w:t>
      </w:r>
      <w:r w:rsidR="005E4AA5">
        <w:rPr>
          <w:rFonts w:ascii="仿宋_GB2312" w:eastAsia="仿宋_GB2312" w:hint="eastAsia"/>
          <w:color w:val="000000"/>
          <w:sz w:val="28"/>
          <w:szCs w:val="28"/>
        </w:rPr>
        <w:t>年度全国科普教育基地，中国科学院新疆天文台南山观测基地名列其中。</w:t>
      </w:r>
    </w:p>
    <w:p w:rsidR="004173D2" w:rsidRPr="004173D2" w:rsidRDefault="004173D2" w:rsidP="004173D2">
      <w:pPr>
        <w:widowControl/>
        <w:spacing w:line="480" w:lineRule="exact"/>
        <w:ind w:firstLineChars="200" w:firstLine="560"/>
        <w:jc w:val="left"/>
        <w:rPr>
          <w:rFonts w:ascii="仿宋_GB2312" w:eastAsia="仿宋_GB2312"/>
          <w:color w:val="000000"/>
          <w:sz w:val="28"/>
          <w:szCs w:val="28"/>
        </w:rPr>
      </w:pPr>
      <w:r w:rsidRPr="004173D2">
        <w:rPr>
          <w:rFonts w:ascii="仿宋_GB2312" w:eastAsia="仿宋_GB2312" w:hint="eastAsia"/>
          <w:color w:val="000000"/>
          <w:sz w:val="28"/>
          <w:szCs w:val="28"/>
        </w:rPr>
        <w:t>●</w:t>
      </w:r>
      <w:r>
        <w:rPr>
          <w:rFonts w:ascii="仿宋_GB2312" w:eastAsia="仿宋_GB2312" w:hint="eastAsia"/>
          <w:color w:val="000000"/>
          <w:sz w:val="28"/>
          <w:szCs w:val="28"/>
        </w:rPr>
        <w:t xml:space="preserve"> </w:t>
      </w:r>
      <w:r w:rsidRPr="004173D2">
        <w:rPr>
          <w:rFonts w:ascii="仿宋_GB2312" w:eastAsia="仿宋_GB2312"/>
          <w:color w:val="000000"/>
          <w:sz w:val="28"/>
          <w:szCs w:val="28"/>
        </w:rPr>
        <w:t>10月28</w:t>
      </w:r>
      <w:r>
        <w:rPr>
          <w:rFonts w:ascii="仿宋_GB2312" w:eastAsia="仿宋_GB2312"/>
          <w:color w:val="000000"/>
          <w:sz w:val="28"/>
          <w:szCs w:val="28"/>
        </w:rPr>
        <w:t>日，中科</w:t>
      </w:r>
      <w:r w:rsidRPr="004173D2">
        <w:rPr>
          <w:rFonts w:ascii="仿宋_GB2312" w:eastAsia="仿宋_GB2312"/>
          <w:color w:val="000000"/>
          <w:sz w:val="28"/>
          <w:szCs w:val="28"/>
        </w:rPr>
        <w:t>院办公厅安保处王仁伟处长率安全检查组一行9人，到</w:t>
      </w:r>
      <w:r w:rsidR="001D6F6C">
        <w:rPr>
          <w:rFonts w:ascii="仿宋_GB2312" w:eastAsia="仿宋_GB2312" w:hint="eastAsia"/>
          <w:color w:val="000000"/>
          <w:sz w:val="28"/>
          <w:szCs w:val="28"/>
        </w:rPr>
        <w:t>我</w:t>
      </w:r>
      <w:r w:rsidRPr="004173D2">
        <w:rPr>
          <w:rFonts w:ascii="仿宋_GB2312" w:eastAsia="仿宋_GB2312"/>
          <w:color w:val="000000"/>
          <w:sz w:val="28"/>
          <w:szCs w:val="28"/>
        </w:rPr>
        <w:t>台南山基地进行安全检查指导</w:t>
      </w:r>
      <w:r>
        <w:rPr>
          <w:rFonts w:ascii="仿宋_GB2312" w:eastAsia="仿宋_GB2312" w:hint="eastAsia"/>
          <w:color w:val="000000"/>
          <w:sz w:val="28"/>
          <w:szCs w:val="28"/>
        </w:rPr>
        <w:t>，在听取汇报后，</w:t>
      </w:r>
      <w:r w:rsidRPr="004173D2">
        <w:rPr>
          <w:rFonts w:ascii="仿宋_GB2312" w:eastAsia="仿宋_GB2312"/>
          <w:color w:val="000000"/>
          <w:sz w:val="28"/>
          <w:szCs w:val="28"/>
        </w:rPr>
        <w:t>前往VLBI实验室、光学观测室、职工宿舍楼等部位实地察看了监控设施、消防设施、制度建设、设备运行、园区和实验室安全管理等情况，同时就安保工作进行了</w:t>
      </w:r>
      <w:r w:rsidR="001D6F6C">
        <w:rPr>
          <w:rFonts w:ascii="仿宋_GB2312" w:eastAsia="仿宋_GB2312" w:hint="eastAsia"/>
          <w:color w:val="000000"/>
          <w:sz w:val="28"/>
          <w:szCs w:val="28"/>
        </w:rPr>
        <w:t>座谈</w:t>
      </w:r>
      <w:r w:rsidR="001D6F6C">
        <w:rPr>
          <w:rFonts w:ascii="仿宋_GB2312" w:eastAsia="仿宋_GB2312"/>
          <w:color w:val="000000"/>
          <w:sz w:val="28"/>
          <w:szCs w:val="28"/>
        </w:rPr>
        <w:t>交流</w:t>
      </w:r>
      <w:r w:rsidRPr="004173D2">
        <w:rPr>
          <w:rFonts w:ascii="仿宋_GB2312" w:eastAsia="仿宋_GB2312"/>
          <w:color w:val="000000"/>
          <w:sz w:val="28"/>
          <w:szCs w:val="28"/>
        </w:rPr>
        <w:t>。</w:t>
      </w:r>
      <w:r w:rsidR="001D6F6C" w:rsidRPr="001D6F6C">
        <w:rPr>
          <w:rFonts w:ascii="仿宋_GB2312" w:eastAsia="仿宋_GB2312"/>
          <w:color w:val="000000"/>
          <w:sz w:val="28"/>
          <w:szCs w:val="28"/>
        </w:rPr>
        <w:t>检查组充分肯定了我台的安保工作，同时也提出了合</w:t>
      </w:r>
      <w:bookmarkStart w:id="1" w:name="_GoBack"/>
      <w:bookmarkEnd w:id="1"/>
      <w:r w:rsidR="001D6F6C" w:rsidRPr="001D6F6C">
        <w:rPr>
          <w:rFonts w:ascii="仿宋_GB2312" w:eastAsia="仿宋_GB2312"/>
          <w:color w:val="000000"/>
          <w:sz w:val="28"/>
          <w:szCs w:val="28"/>
        </w:rPr>
        <w:t>理化建议。</w:t>
      </w:r>
      <w:r w:rsidRPr="004173D2">
        <w:rPr>
          <w:rFonts w:ascii="仿宋_GB2312" w:eastAsia="仿宋_GB2312"/>
          <w:color w:val="000000"/>
          <w:sz w:val="28"/>
          <w:szCs w:val="28"/>
        </w:rPr>
        <w:t> </w:t>
      </w:r>
    </w:p>
    <w:p w:rsidR="00E20BF6" w:rsidRPr="0001640E" w:rsidRDefault="00DF5FF4" w:rsidP="00C9759A">
      <w:pPr>
        <w:spacing w:beforeLines="50" w:before="156" w:afterLines="50" w:after="156" w:line="480" w:lineRule="exact"/>
        <w:ind w:firstLineChars="200" w:firstLine="560"/>
        <w:rPr>
          <w:rFonts w:ascii="仿宋_GB2312" w:eastAsia="仿宋_GB2312" w:hAnsi="楷体"/>
          <w:sz w:val="28"/>
          <w:szCs w:val="28"/>
        </w:rPr>
      </w:pPr>
      <w:r w:rsidRPr="00034D90">
        <w:rPr>
          <w:rFonts w:ascii="仿宋_GB2312" w:eastAsia="仿宋_GB2312" w:hAnsi="Arial" w:cs="Arial" w:hint="eastAsia"/>
          <w:sz w:val="28"/>
          <w:szCs w:val="28"/>
        </w:rPr>
        <w:t>●</w:t>
      </w:r>
      <w:r>
        <w:rPr>
          <w:rFonts w:ascii="仿宋_GB2312" w:eastAsia="仿宋_GB2312" w:hAnsi="Arial" w:cs="Arial" w:hint="eastAsia"/>
          <w:sz w:val="28"/>
          <w:szCs w:val="28"/>
        </w:rPr>
        <w:t xml:space="preserve"> </w:t>
      </w:r>
      <w:r w:rsidR="00E20BF6" w:rsidRPr="0001640E">
        <w:rPr>
          <w:rFonts w:ascii="仿宋_GB2312" w:eastAsia="仿宋_GB2312" w:hAnsi="楷体" w:hint="eastAsia"/>
          <w:sz w:val="28"/>
          <w:szCs w:val="28"/>
        </w:rPr>
        <w:t>10月15-22日，德国海德堡大学</w:t>
      </w:r>
      <w:r w:rsidR="00E20BF6" w:rsidRPr="0001640E">
        <w:rPr>
          <w:rFonts w:ascii="仿宋_GB2312" w:eastAsia="仿宋_GB2312" w:hAnsi="楷体" w:cs="宋体" w:hint="eastAsia"/>
          <w:bCs/>
          <w:color w:val="000000"/>
          <w:kern w:val="0"/>
          <w:sz w:val="28"/>
          <w:szCs w:val="28"/>
        </w:rPr>
        <w:t xml:space="preserve">Markus </w:t>
      </w:r>
      <w:proofErr w:type="spellStart"/>
      <w:r w:rsidR="00E20BF6" w:rsidRPr="0001640E">
        <w:rPr>
          <w:rFonts w:ascii="仿宋_GB2312" w:eastAsia="仿宋_GB2312" w:hAnsi="楷体" w:cs="宋体" w:hint="eastAsia"/>
          <w:bCs/>
          <w:color w:val="000000"/>
          <w:kern w:val="0"/>
          <w:sz w:val="28"/>
          <w:szCs w:val="28"/>
        </w:rPr>
        <w:t>Demleitner</w:t>
      </w:r>
      <w:proofErr w:type="spellEnd"/>
      <w:r w:rsidR="00E20BF6" w:rsidRPr="0001640E">
        <w:rPr>
          <w:rFonts w:ascii="仿宋_GB2312" w:eastAsia="仿宋_GB2312" w:hAnsi="楷体" w:hint="eastAsia"/>
          <w:sz w:val="28"/>
          <w:szCs w:val="28"/>
        </w:rPr>
        <w:t>教授</w:t>
      </w:r>
      <w:r w:rsidR="00E20BF6">
        <w:rPr>
          <w:rFonts w:ascii="仿宋_GB2312" w:eastAsia="仿宋_GB2312" w:hAnsi="楷体" w:hint="eastAsia"/>
          <w:sz w:val="28"/>
          <w:szCs w:val="28"/>
        </w:rPr>
        <w:t>应邀</w:t>
      </w:r>
      <w:r w:rsidR="00E20BF6" w:rsidRPr="0001640E">
        <w:rPr>
          <w:rFonts w:ascii="仿宋_GB2312" w:eastAsia="仿宋_GB2312" w:hAnsi="楷体" w:hint="eastAsia"/>
          <w:sz w:val="28"/>
          <w:szCs w:val="28"/>
        </w:rPr>
        <w:t>访问</w:t>
      </w:r>
      <w:r w:rsidR="0040024E">
        <w:rPr>
          <w:rFonts w:ascii="仿宋_GB2312" w:eastAsia="仿宋_GB2312" w:hAnsi="楷体" w:hint="eastAsia"/>
          <w:sz w:val="28"/>
          <w:szCs w:val="28"/>
        </w:rPr>
        <w:t>我</w:t>
      </w:r>
      <w:r w:rsidR="00E20BF6" w:rsidRPr="0001640E">
        <w:rPr>
          <w:rFonts w:ascii="仿宋_GB2312" w:eastAsia="仿宋_GB2312" w:hAnsi="楷体" w:hint="eastAsia"/>
          <w:sz w:val="28"/>
          <w:szCs w:val="28"/>
        </w:rPr>
        <w:t>台</w:t>
      </w:r>
      <w:r w:rsidR="00E20BF6">
        <w:rPr>
          <w:rFonts w:ascii="仿宋_GB2312" w:eastAsia="仿宋_GB2312" w:hAnsi="楷体" w:hint="eastAsia"/>
          <w:sz w:val="28"/>
          <w:szCs w:val="28"/>
        </w:rPr>
        <w:t>，</w:t>
      </w:r>
      <w:r w:rsidR="00E20BF6" w:rsidRPr="0001640E">
        <w:rPr>
          <w:rFonts w:ascii="仿宋_GB2312" w:eastAsia="仿宋_GB2312" w:hAnsi="楷体" w:hint="eastAsia"/>
          <w:sz w:val="28"/>
          <w:szCs w:val="28"/>
        </w:rPr>
        <w:t>与计算机技术室科</w:t>
      </w:r>
      <w:r w:rsidR="00E20BF6">
        <w:rPr>
          <w:rFonts w:ascii="仿宋_GB2312" w:eastAsia="仿宋_GB2312" w:hAnsi="楷体" w:hint="eastAsia"/>
          <w:sz w:val="28"/>
          <w:szCs w:val="28"/>
        </w:rPr>
        <w:t>技</w:t>
      </w:r>
      <w:r w:rsidR="00E20BF6" w:rsidRPr="0001640E">
        <w:rPr>
          <w:rFonts w:ascii="仿宋_GB2312" w:eastAsia="仿宋_GB2312" w:hAnsi="楷体" w:hint="eastAsia"/>
          <w:sz w:val="28"/>
          <w:szCs w:val="28"/>
        </w:rPr>
        <w:t>人员及研究生就虚拟天文台、数据检索及文章关联等相关问题进行了深入的交流讨论，</w:t>
      </w:r>
      <w:proofErr w:type="gramStart"/>
      <w:r w:rsidR="00E20BF6">
        <w:rPr>
          <w:rFonts w:ascii="仿宋_GB2312" w:eastAsia="仿宋_GB2312" w:hAnsi="楷体" w:hint="eastAsia"/>
          <w:sz w:val="28"/>
          <w:szCs w:val="28"/>
        </w:rPr>
        <w:t>就</w:t>
      </w:r>
      <w:r w:rsidR="00E20BF6" w:rsidRPr="0001640E">
        <w:rPr>
          <w:rFonts w:ascii="仿宋_GB2312" w:eastAsia="仿宋_GB2312" w:hAnsi="楷体" w:hint="eastAsia"/>
          <w:sz w:val="28"/>
          <w:szCs w:val="28"/>
        </w:rPr>
        <w:t>数据</w:t>
      </w:r>
      <w:proofErr w:type="gramEnd"/>
      <w:r w:rsidR="00E20BF6" w:rsidRPr="0001640E">
        <w:rPr>
          <w:rFonts w:ascii="仿宋_GB2312" w:eastAsia="仿宋_GB2312" w:hAnsi="楷体" w:hint="eastAsia"/>
          <w:sz w:val="28"/>
          <w:szCs w:val="28"/>
        </w:rPr>
        <w:t>归档与发布</w:t>
      </w:r>
      <w:r w:rsidR="00E20BF6" w:rsidRPr="0001640E">
        <w:rPr>
          <w:rFonts w:ascii="仿宋_GB2312" w:eastAsia="仿宋_GB2312" w:hAnsi="楷体" w:hint="eastAsia"/>
          <w:color w:val="2B2B2B"/>
          <w:sz w:val="28"/>
          <w:szCs w:val="28"/>
        </w:rPr>
        <w:t>等相关事宜达成合作意向</w:t>
      </w:r>
      <w:r w:rsidR="00E20BF6">
        <w:rPr>
          <w:rFonts w:ascii="仿宋_GB2312" w:eastAsia="仿宋_GB2312" w:hAnsi="楷体" w:hint="eastAsia"/>
          <w:sz w:val="28"/>
          <w:szCs w:val="28"/>
        </w:rPr>
        <w:t>，并</w:t>
      </w:r>
      <w:r w:rsidR="00E20BF6" w:rsidRPr="0001640E">
        <w:rPr>
          <w:rFonts w:ascii="仿宋_GB2312" w:eastAsia="仿宋_GB2312" w:hAnsi="楷体" w:hint="eastAsia"/>
          <w:sz w:val="28"/>
          <w:szCs w:val="28"/>
        </w:rPr>
        <w:t>为科技人员作了题为“The Virtual Observatory(VO) And Why It Matters To You”和“A Closer Look at the VO”两场学术</w:t>
      </w:r>
      <w:r w:rsidR="00E20BF6">
        <w:rPr>
          <w:rFonts w:ascii="仿宋_GB2312" w:eastAsia="仿宋_GB2312" w:hAnsi="楷体" w:hint="eastAsia"/>
          <w:sz w:val="28"/>
          <w:szCs w:val="28"/>
        </w:rPr>
        <w:t>报告。</w:t>
      </w:r>
    </w:p>
    <w:p w:rsidR="00AE2C1E" w:rsidRDefault="00133B6C" w:rsidP="00C9759A">
      <w:pPr>
        <w:spacing w:line="480" w:lineRule="exact"/>
        <w:ind w:firstLineChars="200" w:firstLine="560"/>
        <w:rPr>
          <w:rFonts w:ascii="仿宋_GB2312" w:eastAsia="仿宋_GB2312"/>
          <w:sz w:val="28"/>
          <w:szCs w:val="28"/>
        </w:rPr>
      </w:pPr>
      <w:r w:rsidRPr="00034D90">
        <w:rPr>
          <w:rFonts w:ascii="仿宋_GB2312" w:eastAsia="仿宋_GB2312" w:hAnsi="Arial" w:cs="Arial" w:hint="eastAsia"/>
          <w:sz w:val="28"/>
          <w:szCs w:val="28"/>
        </w:rPr>
        <w:t>●</w:t>
      </w:r>
      <w:r>
        <w:rPr>
          <w:rFonts w:ascii="仿宋_GB2312" w:eastAsia="仿宋_GB2312" w:hAnsi="Arial" w:cs="Arial" w:hint="eastAsia"/>
          <w:sz w:val="28"/>
          <w:szCs w:val="28"/>
        </w:rPr>
        <w:t xml:space="preserve"> </w:t>
      </w:r>
      <w:r w:rsidRPr="00C36FBB">
        <w:rPr>
          <w:rFonts w:ascii="仿宋_GB2312" w:eastAsia="仿宋_GB2312" w:hint="eastAsia"/>
          <w:sz w:val="28"/>
          <w:szCs w:val="28"/>
        </w:rPr>
        <w:t xml:space="preserve">10月21-25日，荷兰射电天文研究所Willem. </w:t>
      </w:r>
      <w:proofErr w:type="spellStart"/>
      <w:proofErr w:type="gramStart"/>
      <w:r w:rsidRPr="00C36FBB">
        <w:rPr>
          <w:rFonts w:ascii="仿宋_GB2312" w:eastAsia="仿宋_GB2312" w:hint="eastAsia"/>
          <w:sz w:val="28"/>
          <w:szCs w:val="28"/>
        </w:rPr>
        <w:t>Adrianus</w:t>
      </w:r>
      <w:proofErr w:type="spellEnd"/>
      <w:r w:rsidRPr="00C36FBB">
        <w:rPr>
          <w:rFonts w:ascii="仿宋_GB2312" w:eastAsia="仿宋_GB2312" w:hint="eastAsia"/>
          <w:sz w:val="28"/>
          <w:szCs w:val="28"/>
        </w:rPr>
        <w:t>.</w:t>
      </w:r>
      <w:proofErr w:type="gramEnd"/>
      <w:r w:rsidRPr="00C36FBB">
        <w:rPr>
          <w:rFonts w:ascii="仿宋_GB2312" w:eastAsia="仿宋_GB2312" w:hint="eastAsia"/>
          <w:sz w:val="28"/>
          <w:szCs w:val="28"/>
        </w:rPr>
        <w:t xml:space="preserve"> Baan教授应邀访问</w:t>
      </w:r>
      <w:r w:rsidR="0040024E">
        <w:rPr>
          <w:rFonts w:ascii="仿宋_GB2312" w:eastAsia="仿宋_GB2312" w:hint="eastAsia"/>
          <w:sz w:val="28"/>
          <w:szCs w:val="28"/>
        </w:rPr>
        <w:t>我</w:t>
      </w:r>
      <w:r w:rsidRPr="00C36FBB">
        <w:rPr>
          <w:rFonts w:ascii="仿宋_GB2312" w:eastAsia="仿宋_GB2312" w:hint="eastAsia"/>
          <w:sz w:val="28"/>
          <w:szCs w:val="28"/>
        </w:rPr>
        <w:t>台</w:t>
      </w:r>
      <w:r>
        <w:rPr>
          <w:rFonts w:ascii="仿宋_GB2312" w:eastAsia="仿宋_GB2312" w:hint="eastAsia"/>
          <w:sz w:val="28"/>
          <w:szCs w:val="28"/>
        </w:rPr>
        <w:t>，</w:t>
      </w:r>
      <w:r w:rsidRPr="00C36FBB">
        <w:rPr>
          <w:rFonts w:ascii="仿宋_GB2312" w:eastAsia="仿宋_GB2312" w:hint="eastAsia"/>
          <w:sz w:val="28"/>
          <w:szCs w:val="28"/>
        </w:rPr>
        <w:t>与恒星形成与演化团组科研人员进行了深入的交流，对团组的研究课题提出了有建设性的建议。Baan教授</w:t>
      </w:r>
      <w:r>
        <w:rPr>
          <w:rFonts w:ascii="仿宋_GB2312" w:eastAsia="仿宋_GB2312" w:hint="eastAsia"/>
          <w:sz w:val="28"/>
          <w:szCs w:val="28"/>
        </w:rPr>
        <w:t>还</w:t>
      </w:r>
      <w:r w:rsidRPr="00C36FBB">
        <w:rPr>
          <w:rFonts w:ascii="仿宋_GB2312" w:eastAsia="仿宋_GB2312" w:hint="eastAsia"/>
          <w:sz w:val="28"/>
          <w:szCs w:val="28"/>
        </w:rPr>
        <w:t>为我台科技人员作了题目为“Molecules - what do they tell us?</w:t>
      </w:r>
      <w:r w:rsidRPr="00C36FBB">
        <w:rPr>
          <w:rFonts w:ascii="仿宋_GB2312" w:eastAsia="仿宋_GB2312" w:hint="eastAsia"/>
          <w:sz w:val="28"/>
          <w:szCs w:val="28"/>
        </w:rPr>
        <w:t> </w:t>
      </w:r>
      <w:r w:rsidRPr="00C36FBB">
        <w:rPr>
          <w:rFonts w:ascii="仿宋_GB2312" w:eastAsia="仿宋_GB2312" w:hint="eastAsia"/>
          <w:sz w:val="28"/>
          <w:szCs w:val="28"/>
        </w:rPr>
        <w:t>”的学术报告</w:t>
      </w:r>
      <w:r w:rsidR="0040024E">
        <w:rPr>
          <w:rFonts w:ascii="仿宋_GB2312" w:eastAsia="仿宋_GB2312" w:hint="eastAsia"/>
          <w:sz w:val="28"/>
          <w:szCs w:val="28"/>
        </w:rPr>
        <w:t>。</w:t>
      </w:r>
    </w:p>
    <w:p w:rsidR="00663965" w:rsidRDefault="001D6F6C" w:rsidP="001D6F6C">
      <w:pPr>
        <w:spacing w:beforeLines="50" w:before="156" w:afterLines="50" w:after="156" w:line="480" w:lineRule="exact"/>
        <w:ind w:firstLineChars="200" w:firstLine="560"/>
        <w:rPr>
          <w:rFonts w:ascii="仿宋_GB2312" w:eastAsia="仿宋_GB2312" w:hint="eastAsia"/>
          <w:sz w:val="28"/>
          <w:szCs w:val="28"/>
        </w:rPr>
      </w:pPr>
      <w:r w:rsidRPr="00034D90">
        <w:rPr>
          <w:rFonts w:ascii="仿宋_GB2312" w:eastAsia="仿宋_GB2312" w:hAnsi="Arial" w:cs="Arial" w:hint="eastAsia"/>
          <w:sz w:val="28"/>
          <w:szCs w:val="28"/>
        </w:rPr>
        <w:t>●</w:t>
      </w:r>
      <w:r>
        <w:rPr>
          <w:rFonts w:ascii="仿宋_GB2312" w:eastAsia="仿宋_GB2312" w:hAnsi="Arial" w:cs="Arial" w:hint="eastAsia"/>
          <w:sz w:val="28"/>
          <w:szCs w:val="28"/>
        </w:rPr>
        <w:t xml:space="preserve"> </w:t>
      </w:r>
      <w:r w:rsidRPr="001D6F6C">
        <w:rPr>
          <w:rFonts w:ascii="仿宋_GB2312" w:eastAsia="仿宋_GB2312"/>
          <w:sz w:val="28"/>
          <w:szCs w:val="28"/>
        </w:rPr>
        <w:t>10月17日，第二届新疆中学生天文奥林匹克竞赛预赛开始，来自全疆87所学校的3600余名学生分别在疆内25个考点进行了考试。在各</w:t>
      </w:r>
      <w:r>
        <w:rPr>
          <w:rFonts w:ascii="仿宋_GB2312" w:eastAsia="仿宋_GB2312"/>
          <w:sz w:val="28"/>
          <w:szCs w:val="28"/>
        </w:rPr>
        <w:t>地</w:t>
      </w:r>
      <w:r w:rsidRPr="001D6F6C">
        <w:rPr>
          <w:rFonts w:ascii="仿宋_GB2312" w:eastAsia="仿宋_GB2312"/>
          <w:sz w:val="28"/>
          <w:szCs w:val="28"/>
        </w:rPr>
        <w:t>科协和学校的支持下，预赛圆满结束。</w:t>
      </w:r>
    </w:p>
    <w:p w:rsidR="001D6F6C" w:rsidRDefault="001D6F6C" w:rsidP="001D6F6C">
      <w:pPr>
        <w:spacing w:line="520" w:lineRule="exact"/>
        <w:ind w:firstLineChars="200" w:firstLine="560"/>
        <w:rPr>
          <w:rFonts w:ascii="仿宋_GB2312" w:eastAsia="仿宋_GB2312" w:hint="eastAsia"/>
          <w:sz w:val="28"/>
          <w:szCs w:val="28"/>
        </w:rPr>
      </w:pPr>
    </w:p>
    <w:p w:rsidR="001D6F6C" w:rsidRDefault="001D6F6C" w:rsidP="001D6F6C">
      <w:pPr>
        <w:spacing w:line="520" w:lineRule="exact"/>
        <w:ind w:firstLineChars="200" w:firstLine="560"/>
        <w:rPr>
          <w:rFonts w:ascii="仿宋_GB2312" w:eastAsia="仿宋_GB2312" w:hint="eastAsia"/>
          <w:sz w:val="28"/>
          <w:szCs w:val="28"/>
        </w:rPr>
      </w:pPr>
    </w:p>
    <w:p w:rsidR="001D6F6C" w:rsidRPr="000F3860" w:rsidRDefault="001D6F6C" w:rsidP="001D6F6C">
      <w:pPr>
        <w:spacing w:beforeLines="50" w:before="156" w:afterLines="50" w:after="156" w:line="520" w:lineRule="exact"/>
        <w:rPr>
          <w:rFonts w:ascii="仿宋_GB2312" w:eastAsia="仿宋_GB2312"/>
          <w:sz w:val="28"/>
          <w:szCs w:val="28"/>
        </w:rPr>
      </w:pPr>
    </w:p>
    <w:p w:rsidR="00C94E22" w:rsidRPr="00034D90" w:rsidRDefault="00BE4B64" w:rsidP="003C7C72">
      <w:pPr>
        <w:spacing w:line="460" w:lineRule="exact"/>
        <w:rPr>
          <w:rFonts w:ascii="仿宋_GB2312" w:eastAsia="仿宋_GB2312" w:hAnsi="宋体"/>
          <w:sz w:val="28"/>
          <w:szCs w:val="28"/>
        </w:rPr>
      </w:pPr>
      <w:r w:rsidRPr="00034D90">
        <w:rPr>
          <w:noProof/>
        </w:rPr>
        <mc:AlternateContent>
          <mc:Choice Requires="wps">
            <w:drawing>
              <wp:anchor distT="4294967295" distB="4294967295" distL="114300" distR="114300" simplePos="0" relativeHeight="251656192" behindDoc="0" locked="0" layoutInCell="1" allowOverlap="1" wp14:anchorId="01711D44" wp14:editId="6B7C5859">
                <wp:simplePos x="0" y="0"/>
                <wp:positionH relativeFrom="page">
                  <wp:posOffset>857250</wp:posOffset>
                </wp:positionH>
                <wp:positionV relativeFrom="paragraph">
                  <wp:posOffset>271779</wp:posOffset>
                </wp:positionV>
                <wp:extent cx="5770880" cy="0"/>
                <wp:effectExtent l="0" t="0" r="20320" b="19050"/>
                <wp:wrapNone/>
                <wp:docPr id="2"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67.5pt,21.4pt" to="521.9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">
                <w10:wrap anchorx="page"/>
              </v:line>
            </w:pict>
          </mc:Fallback>
        </mc:AlternateContent>
      </w:r>
    </w:p>
    <w:p w:rsidR="00C94E22" w:rsidRPr="00034D90" w:rsidRDefault="00C94E22" w:rsidP="00A8579D">
      <w:pPr>
        <w:spacing w:line="520" w:lineRule="exact"/>
        <w:rPr>
          <w:rFonts w:ascii="华文中宋" w:eastAsia="华文中宋" w:hAnsi="华文中宋"/>
          <w:sz w:val="28"/>
          <w:szCs w:val="28"/>
        </w:rPr>
      </w:pPr>
      <w:r w:rsidRPr="00034D90">
        <w:rPr>
          <w:rFonts w:ascii="华文中宋" w:eastAsia="华文中宋" w:hAnsi="华文中宋" w:hint="eastAsia"/>
          <w:kern w:val="96"/>
          <w:sz w:val="28"/>
          <w:szCs w:val="28"/>
        </w:rPr>
        <w:t>责任编辑：王</w:t>
      </w:r>
      <w:r w:rsidRPr="00034D90">
        <w:rPr>
          <w:rFonts w:ascii="华文中宋" w:eastAsia="华文中宋" w:hAnsi="华文中宋"/>
          <w:kern w:val="96"/>
          <w:sz w:val="28"/>
          <w:szCs w:val="28"/>
        </w:rPr>
        <w:t xml:space="preserve">  </w:t>
      </w:r>
      <w:r w:rsidRPr="00034D90">
        <w:rPr>
          <w:rFonts w:ascii="华文中宋" w:eastAsia="华文中宋" w:hAnsi="华文中宋" w:hint="eastAsia"/>
          <w:kern w:val="96"/>
          <w:sz w:val="28"/>
          <w:szCs w:val="28"/>
        </w:rPr>
        <w:t>石</w:t>
      </w:r>
      <w:bookmarkEnd w:id="0"/>
    </w:p>
    <w:sectPr w:rsidR="00C94E22" w:rsidRPr="00034D90" w:rsidSect="00037F99">
      <w:pgSz w:w="11906" w:h="16838" w:code="9"/>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A2A" w:rsidRDefault="007E2A2A" w:rsidP="003B2CFE">
      <w:r>
        <w:separator/>
      </w:r>
    </w:p>
  </w:endnote>
  <w:endnote w:type="continuationSeparator" w:id="0">
    <w:p w:rsidR="007E2A2A" w:rsidRDefault="007E2A2A" w:rsidP="003B2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altName w:val="Arial Unicode MS"/>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_GB2312">
    <w:altName w:val="Times New Roman"/>
    <w:panose1 w:val="00000000000000000000"/>
    <w:charset w:val="00"/>
    <w:family w:val="roman"/>
    <w:notTrueType/>
    <w:pitch w:val="default"/>
  </w:font>
  <w:font w:name="方正黑体简体">
    <w:altName w:val="Arial Unicode MS"/>
    <w:charset w:val="86"/>
    <w:family w:val="script"/>
    <w:pitch w:val="fixed"/>
    <w:sig w:usb0="00000000" w:usb1="080E0000" w:usb2="00000010" w:usb3="00000000" w:csb0="00040000" w:csb1="00000000"/>
  </w:font>
  <w:font w:name="楷体">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A2A" w:rsidRDefault="007E2A2A" w:rsidP="003B2CFE">
      <w:r>
        <w:separator/>
      </w:r>
    </w:p>
  </w:footnote>
  <w:footnote w:type="continuationSeparator" w:id="0">
    <w:p w:rsidR="007E2A2A" w:rsidRDefault="007E2A2A" w:rsidP="003B2C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A36"/>
    <w:rsid w:val="00013E7A"/>
    <w:rsid w:val="00014D63"/>
    <w:rsid w:val="00017027"/>
    <w:rsid w:val="000348AE"/>
    <w:rsid w:val="00034D90"/>
    <w:rsid w:val="00037F99"/>
    <w:rsid w:val="000530F4"/>
    <w:rsid w:val="00053D8C"/>
    <w:rsid w:val="00070E4E"/>
    <w:rsid w:val="000805C5"/>
    <w:rsid w:val="0009046C"/>
    <w:rsid w:val="00095DC5"/>
    <w:rsid w:val="00097A5F"/>
    <w:rsid w:val="000A1992"/>
    <w:rsid w:val="000A3F28"/>
    <w:rsid w:val="000A5823"/>
    <w:rsid w:val="000A7CDE"/>
    <w:rsid w:val="000B2959"/>
    <w:rsid w:val="000B6A93"/>
    <w:rsid w:val="000C24D4"/>
    <w:rsid w:val="000E20F1"/>
    <w:rsid w:val="000E4136"/>
    <w:rsid w:val="000F3860"/>
    <w:rsid w:val="000F55F2"/>
    <w:rsid w:val="0010463D"/>
    <w:rsid w:val="00123177"/>
    <w:rsid w:val="001327EF"/>
    <w:rsid w:val="00133B6C"/>
    <w:rsid w:val="00135201"/>
    <w:rsid w:val="00143BA4"/>
    <w:rsid w:val="00146FAA"/>
    <w:rsid w:val="001624AC"/>
    <w:rsid w:val="00163AE7"/>
    <w:rsid w:val="00167121"/>
    <w:rsid w:val="0017770A"/>
    <w:rsid w:val="001876E6"/>
    <w:rsid w:val="00194DDE"/>
    <w:rsid w:val="0019555C"/>
    <w:rsid w:val="001A739A"/>
    <w:rsid w:val="001C45B1"/>
    <w:rsid w:val="001D2EC8"/>
    <w:rsid w:val="001D6F6C"/>
    <w:rsid w:val="0020472B"/>
    <w:rsid w:val="0020580F"/>
    <w:rsid w:val="00220652"/>
    <w:rsid w:val="00230BFA"/>
    <w:rsid w:val="00250A84"/>
    <w:rsid w:val="002561BC"/>
    <w:rsid w:val="002621DB"/>
    <w:rsid w:val="00283559"/>
    <w:rsid w:val="002C50AF"/>
    <w:rsid w:val="002F1C2E"/>
    <w:rsid w:val="00304928"/>
    <w:rsid w:val="00314355"/>
    <w:rsid w:val="00315DC2"/>
    <w:rsid w:val="00317D5A"/>
    <w:rsid w:val="003205F9"/>
    <w:rsid w:val="00334256"/>
    <w:rsid w:val="00340C9E"/>
    <w:rsid w:val="00342123"/>
    <w:rsid w:val="0034736A"/>
    <w:rsid w:val="00353ABC"/>
    <w:rsid w:val="00361F21"/>
    <w:rsid w:val="00386C72"/>
    <w:rsid w:val="00390592"/>
    <w:rsid w:val="00393B7B"/>
    <w:rsid w:val="003A6B0D"/>
    <w:rsid w:val="003A6EA8"/>
    <w:rsid w:val="003B2CFE"/>
    <w:rsid w:val="003B52DE"/>
    <w:rsid w:val="003B7BEE"/>
    <w:rsid w:val="003C5158"/>
    <w:rsid w:val="003C7C72"/>
    <w:rsid w:val="003F376E"/>
    <w:rsid w:val="003F3C02"/>
    <w:rsid w:val="003F3F8E"/>
    <w:rsid w:val="003F5A12"/>
    <w:rsid w:val="0040024E"/>
    <w:rsid w:val="004067B6"/>
    <w:rsid w:val="00413B16"/>
    <w:rsid w:val="004173D2"/>
    <w:rsid w:val="00420087"/>
    <w:rsid w:val="0042661C"/>
    <w:rsid w:val="00427EC4"/>
    <w:rsid w:val="00440DB4"/>
    <w:rsid w:val="00451E3D"/>
    <w:rsid w:val="004535FD"/>
    <w:rsid w:val="00457909"/>
    <w:rsid w:val="00476CA1"/>
    <w:rsid w:val="00493116"/>
    <w:rsid w:val="004A1F4D"/>
    <w:rsid w:val="004B698C"/>
    <w:rsid w:val="004C1AFD"/>
    <w:rsid w:val="004D1D12"/>
    <w:rsid w:val="004D73FF"/>
    <w:rsid w:val="004E6447"/>
    <w:rsid w:val="005029CF"/>
    <w:rsid w:val="00531429"/>
    <w:rsid w:val="00532D4E"/>
    <w:rsid w:val="00533CFC"/>
    <w:rsid w:val="005361BB"/>
    <w:rsid w:val="005442DF"/>
    <w:rsid w:val="00544B4D"/>
    <w:rsid w:val="0054569E"/>
    <w:rsid w:val="0056160D"/>
    <w:rsid w:val="0057176E"/>
    <w:rsid w:val="00572573"/>
    <w:rsid w:val="005E1AFA"/>
    <w:rsid w:val="005E4AA5"/>
    <w:rsid w:val="005F539B"/>
    <w:rsid w:val="00614273"/>
    <w:rsid w:val="00622518"/>
    <w:rsid w:val="00626D5A"/>
    <w:rsid w:val="00637AA8"/>
    <w:rsid w:val="00663965"/>
    <w:rsid w:val="00685A7B"/>
    <w:rsid w:val="00690551"/>
    <w:rsid w:val="00690DBE"/>
    <w:rsid w:val="006A4594"/>
    <w:rsid w:val="006C62CB"/>
    <w:rsid w:val="006E3557"/>
    <w:rsid w:val="006F1BC9"/>
    <w:rsid w:val="007004E0"/>
    <w:rsid w:val="00705B65"/>
    <w:rsid w:val="007258D3"/>
    <w:rsid w:val="00727892"/>
    <w:rsid w:val="007450C1"/>
    <w:rsid w:val="00757121"/>
    <w:rsid w:val="007741B7"/>
    <w:rsid w:val="00784C43"/>
    <w:rsid w:val="00790549"/>
    <w:rsid w:val="007912B1"/>
    <w:rsid w:val="00791593"/>
    <w:rsid w:val="007952D8"/>
    <w:rsid w:val="007A109A"/>
    <w:rsid w:val="007A43E0"/>
    <w:rsid w:val="007A4AE1"/>
    <w:rsid w:val="007D0E7D"/>
    <w:rsid w:val="007D4B8F"/>
    <w:rsid w:val="007D7AD0"/>
    <w:rsid w:val="007E2A2A"/>
    <w:rsid w:val="007F1EC7"/>
    <w:rsid w:val="00802121"/>
    <w:rsid w:val="00803A94"/>
    <w:rsid w:val="00805A0E"/>
    <w:rsid w:val="0083650F"/>
    <w:rsid w:val="00837ED3"/>
    <w:rsid w:val="008406D9"/>
    <w:rsid w:val="008520D5"/>
    <w:rsid w:val="00853BD5"/>
    <w:rsid w:val="0086136B"/>
    <w:rsid w:val="0086250A"/>
    <w:rsid w:val="0087219C"/>
    <w:rsid w:val="008814FB"/>
    <w:rsid w:val="00884830"/>
    <w:rsid w:val="008952AA"/>
    <w:rsid w:val="008A099A"/>
    <w:rsid w:val="008A0E7A"/>
    <w:rsid w:val="008A65DA"/>
    <w:rsid w:val="008B75F0"/>
    <w:rsid w:val="008C0E54"/>
    <w:rsid w:val="008C135C"/>
    <w:rsid w:val="008D7DDB"/>
    <w:rsid w:val="008E2004"/>
    <w:rsid w:val="008F2DF7"/>
    <w:rsid w:val="00907C79"/>
    <w:rsid w:val="00927A1B"/>
    <w:rsid w:val="00931092"/>
    <w:rsid w:val="00933A84"/>
    <w:rsid w:val="00937CBD"/>
    <w:rsid w:val="00955535"/>
    <w:rsid w:val="00956DE4"/>
    <w:rsid w:val="00963D46"/>
    <w:rsid w:val="00964694"/>
    <w:rsid w:val="00980DD6"/>
    <w:rsid w:val="00982DDC"/>
    <w:rsid w:val="00983DE7"/>
    <w:rsid w:val="00984D3F"/>
    <w:rsid w:val="009B14FF"/>
    <w:rsid w:val="009B231A"/>
    <w:rsid w:val="009D7921"/>
    <w:rsid w:val="009E54A5"/>
    <w:rsid w:val="009F14BD"/>
    <w:rsid w:val="009F3631"/>
    <w:rsid w:val="009F48D2"/>
    <w:rsid w:val="009F4A7D"/>
    <w:rsid w:val="00A00F85"/>
    <w:rsid w:val="00A027AA"/>
    <w:rsid w:val="00A06A2F"/>
    <w:rsid w:val="00A43C68"/>
    <w:rsid w:val="00A467D9"/>
    <w:rsid w:val="00A53E52"/>
    <w:rsid w:val="00A670CB"/>
    <w:rsid w:val="00A8579D"/>
    <w:rsid w:val="00A91AE1"/>
    <w:rsid w:val="00A96183"/>
    <w:rsid w:val="00A97B04"/>
    <w:rsid w:val="00AC3625"/>
    <w:rsid w:val="00AD3DE2"/>
    <w:rsid w:val="00AE2C1E"/>
    <w:rsid w:val="00AE2C9C"/>
    <w:rsid w:val="00AE6966"/>
    <w:rsid w:val="00AF3082"/>
    <w:rsid w:val="00AF394E"/>
    <w:rsid w:val="00B01929"/>
    <w:rsid w:val="00B0439E"/>
    <w:rsid w:val="00B15515"/>
    <w:rsid w:val="00B17677"/>
    <w:rsid w:val="00B31573"/>
    <w:rsid w:val="00B33102"/>
    <w:rsid w:val="00B55D77"/>
    <w:rsid w:val="00B56207"/>
    <w:rsid w:val="00B62080"/>
    <w:rsid w:val="00B63041"/>
    <w:rsid w:val="00B66DCC"/>
    <w:rsid w:val="00B74E2E"/>
    <w:rsid w:val="00BA5D5D"/>
    <w:rsid w:val="00BA7548"/>
    <w:rsid w:val="00BA7871"/>
    <w:rsid w:val="00BB27E7"/>
    <w:rsid w:val="00BB415B"/>
    <w:rsid w:val="00BB444A"/>
    <w:rsid w:val="00BD4174"/>
    <w:rsid w:val="00BD5035"/>
    <w:rsid w:val="00BE4B64"/>
    <w:rsid w:val="00BE6B18"/>
    <w:rsid w:val="00C00DF0"/>
    <w:rsid w:val="00C17D9E"/>
    <w:rsid w:val="00C21725"/>
    <w:rsid w:val="00C27571"/>
    <w:rsid w:val="00C50FC3"/>
    <w:rsid w:val="00C528F1"/>
    <w:rsid w:val="00C5387E"/>
    <w:rsid w:val="00C54C70"/>
    <w:rsid w:val="00C554E3"/>
    <w:rsid w:val="00C64F56"/>
    <w:rsid w:val="00C67FA6"/>
    <w:rsid w:val="00C7392D"/>
    <w:rsid w:val="00C94E22"/>
    <w:rsid w:val="00C9647F"/>
    <w:rsid w:val="00C9759A"/>
    <w:rsid w:val="00CA0118"/>
    <w:rsid w:val="00CA158B"/>
    <w:rsid w:val="00CB6414"/>
    <w:rsid w:val="00CC1F5C"/>
    <w:rsid w:val="00CC2635"/>
    <w:rsid w:val="00CC6F59"/>
    <w:rsid w:val="00CE694D"/>
    <w:rsid w:val="00CF2161"/>
    <w:rsid w:val="00D13EEF"/>
    <w:rsid w:val="00D17F47"/>
    <w:rsid w:val="00D245D8"/>
    <w:rsid w:val="00D276C6"/>
    <w:rsid w:val="00D41196"/>
    <w:rsid w:val="00D42290"/>
    <w:rsid w:val="00D57CC1"/>
    <w:rsid w:val="00D724AD"/>
    <w:rsid w:val="00D93D0A"/>
    <w:rsid w:val="00D9519A"/>
    <w:rsid w:val="00D978BD"/>
    <w:rsid w:val="00DB36D5"/>
    <w:rsid w:val="00DC0AE5"/>
    <w:rsid w:val="00DC27C6"/>
    <w:rsid w:val="00DD5DFE"/>
    <w:rsid w:val="00DD6BB2"/>
    <w:rsid w:val="00DF1530"/>
    <w:rsid w:val="00DF3B6E"/>
    <w:rsid w:val="00DF5FF4"/>
    <w:rsid w:val="00E20BF6"/>
    <w:rsid w:val="00E23992"/>
    <w:rsid w:val="00E300C7"/>
    <w:rsid w:val="00E3289F"/>
    <w:rsid w:val="00E33A5C"/>
    <w:rsid w:val="00E35B2C"/>
    <w:rsid w:val="00E62FD4"/>
    <w:rsid w:val="00E713FB"/>
    <w:rsid w:val="00E75614"/>
    <w:rsid w:val="00E75729"/>
    <w:rsid w:val="00E7655B"/>
    <w:rsid w:val="00E8141A"/>
    <w:rsid w:val="00E86D7C"/>
    <w:rsid w:val="00E953BD"/>
    <w:rsid w:val="00E9606B"/>
    <w:rsid w:val="00E97045"/>
    <w:rsid w:val="00EA06DA"/>
    <w:rsid w:val="00EA7EE3"/>
    <w:rsid w:val="00EB5560"/>
    <w:rsid w:val="00EC01C6"/>
    <w:rsid w:val="00EC3E8C"/>
    <w:rsid w:val="00EE6203"/>
    <w:rsid w:val="00EF1B55"/>
    <w:rsid w:val="00EF1CF6"/>
    <w:rsid w:val="00EF23EE"/>
    <w:rsid w:val="00EF5661"/>
    <w:rsid w:val="00F15B21"/>
    <w:rsid w:val="00F24BF1"/>
    <w:rsid w:val="00F36B06"/>
    <w:rsid w:val="00F36F82"/>
    <w:rsid w:val="00F575FE"/>
    <w:rsid w:val="00F61D19"/>
    <w:rsid w:val="00F65BCC"/>
    <w:rsid w:val="00F6788A"/>
    <w:rsid w:val="00F74DCB"/>
    <w:rsid w:val="00F83A36"/>
    <w:rsid w:val="00F86EC7"/>
    <w:rsid w:val="00F86FD2"/>
    <w:rsid w:val="00F9288B"/>
    <w:rsid w:val="00F95F1A"/>
    <w:rsid w:val="00FA1980"/>
    <w:rsid w:val="00FA2737"/>
    <w:rsid w:val="00FB0563"/>
    <w:rsid w:val="00FB197C"/>
    <w:rsid w:val="00FB5D49"/>
    <w:rsid w:val="00FB753D"/>
    <w:rsid w:val="00FC1826"/>
    <w:rsid w:val="00FC30C6"/>
    <w:rsid w:val="00FC5F42"/>
    <w:rsid w:val="00FD7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0C7"/>
    <w:pPr>
      <w:widowControl w:val="0"/>
      <w:jc w:val="both"/>
    </w:pPr>
    <w:rPr>
      <w:rFonts w:ascii="Times New Roman"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14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uiPriority w:val="99"/>
    <w:rsid w:val="00283559"/>
    <w:pPr>
      <w:widowControl/>
      <w:spacing w:before="100" w:beforeAutospacing="1" w:after="100" w:afterAutospacing="1"/>
      <w:jc w:val="left"/>
    </w:pPr>
    <w:rPr>
      <w:rFonts w:ascii="宋体" w:hAnsi="宋体" w:cs="宋体"/>
      <w:kern w:val="0"/>
      <w:sz w:val="24"/>
    </w:rPr>
  </w:style>
  <w:style w:type="character" w:styleId="a4">
    <w:name w:val="Hyperlink"/>
    <w:uiPriority w:val="99"/>
    <w:semiHidden/>
    <w:rsid w:val="00283559"/>
    <w:rPr>
      <w:rFonts w:cs="Times New Roman"/>
      <w:color w:val="0000FF"/>
      <w:u w:val="single"/>
    </w:rPr>
  </w:style>
  <w:style w:type="character" w:customStyle="1" w:styleId="apple-converted-space">
    <w:name w:val="apple-converted-space"/>
    <w:rsid w:val="00283559"/>
    <w:rPr>
      <w:rFonts w:cs="Times New Roman"/>
    </w:rPr>
  </w:style>
  <w:style w:type="paragraph" w:styleId="a5">
    <w:name w:val="Normal (Web)"/>
    <w:basedOn w:val="a"/>
    <w:uiPriority w:val="99"/>
    <w:rsid w:val="00283559"/>
    <w:pPr>
      <w:widowControl/>
      <w:spacing w:before="100" w:beforeAutospacing="1" w:after="100" w:afterAutospacing="1"/>
      <w:jc w:val="left"/>
    </w:pPr>
    <w:rPr>
      <w:rFonts w:ascii="宋体" w:hAnsi="宋体" w:cs="宋体"/>
      <w:kern w:val="0"/>
      <w:sz w:val="24"/>
    </w:rPr>
  </w:style>
  <w:style w:type="character" w:styleId="a6">
    <w:name w:val="Strong"/>
    <w:uiPriority w:val="22"/>
    <w:qFormat/>
    <w:rsid w:val="00283559"/>
    <w:rPr>
      <w:rFonts w:cs="Times New Roman"/>
      <w:b/>
      <w:bCs/>
    </w:rPr>
  </w:style>
  <w:style w:type="paragraph" w:styleId="a7">
    <w:name w:val="Body Text"/>
    <w:basedOn w:val="a"/>
    <w:link w:val="Char"/>
    <w:uiPriority w:val="99"/>
    <w:semiHidden/>
    <w:rsid w:val="003C7C72"/>
    <w:pPr>
      <w:spacing w:line="240" w:lineRule="exact"/>
    </w:pPr>
    <w:rPr>
      <w:b/>
      <w:sz w:val="24"/>
      <w:szCs w:val="20"/>
    </w:rPr>
  </w:style>
  <w:style w:type="character" w:customStyle="1" w:styleId="Char">
    <w:name w:val="正文文本 Char"/>
    <w:link w:val="a7"/>
    <w:uiPriority w:val="99"/>
    <w:semiHidden/>
    <w:locked/>
    <w:rsid w:val="003C7C72"/>
    <w:rPr>
      <w:rFonts w:ascii="Times New Roman" w:eastAsia="宋体" w:hAnsi="Times New Roman" w:cs="Times New Roman"/>
      <w:b/>
      <w:sz w:val="20"/>
      <w:szCs w:val="20"/>
    </w:rPr>
  </w:style>
  <w:style w:type="paragraph" w:styleId="a8">
    <w:name w:val="Date"/>
    <w:basedOn w:val="a"/>
    <w:next w:val="a"/>
    <w:link w:val="Char0"/>
    <w:uiPriority w:val="99"/>
    <w:semiHidden/>
    <w:rsid w:val="003C7C72"/>
    <w:rPr>
      <w:szCs w:val="20"/>
    </w:rPr>
  </w:style>
  <w:style w:type="character" w:customStyle="1" w:styleId="Char0">
    <w:name w:val="日期 Char"/>
    <w:link w:val="a8"/>
    <w:uiPriority w:val="99"/>
    <w:semiHidden/>
    <w:locked/>
    <w:rsid w:val="003C7C72"/>
    <w:rPr>
      <w:rFonts w:ascii="Times New Roman" w:eastAsia="宋体" w:hAnsi="Times New Roman" w:cs="Times New Roman"/>
      <w:sz w:val="20"/>
      <w:szCs w:val="20"/>
    </w:rPr>
  </w:style>
  <w:style w:type="paragraph" w:styleId="a9">
    <w:name w:val="Balloon Text"/>
    <w:basedOn w:val="a"/>
    <w:link w:val="Char1"/>
    <w:uiPriority w:val="99"/>
    <w:semiHidden/>
    <w:rsid w:val="003C7C72"/>
    <w:rPr>
      <w:sz w:val="18"/>
      <w:szCs w:val="18"/>
    </w:rPr>
  </w:style>
  <w:style w:type="character" w:customStyle="1" w:styleId="Char1">
    <w:name w:val="批注框文本 Char"/>
    <w:link w:val="a9"/>
    <w:uiPriority w:val="99"/>
    <w:semiHidden/>
    <w:locked/>
    <w:rsid w:val="003C7C72"/>
    <w:rPr>
      <w:rFonts w:ascii="Times New Roman" w:eastAsia="宋体" w:hAnsi="Times New Roman" w:cs="Times New Roman"/>
      <w:sz w:val="18"/>
      <w:szCs w:val="18"/>
    </w:rPr>
  </w:style>
  <w:style w:type="paragraph" w:customStyle="1" w:styleId="p0">
    <w:name w:val="p0"/>
    <w:basedOn w:val="a"/>
    <w:uiPriority w:val="99"/>
    <w:rsid w:val="00FB197C"/>
    <w:pPr>
      <w:widowControl/>
      <w:spacing w:before="100" w:beforeAutospacing="1" w:after="100" w:afterAutospacing="1"/>
      <w:jc w:val="left"/>
    </w:pPr>
    <w:rPr>
      <w:rFonts w:ascii="宋体" w:hAnsi="宋体" w:cs="宋体"/>
      <w:kern w:val="0"/>
      <w:sz w:val="24"/>
    </w:rPr>
  </w:style>
  <w:style w:type="paragraph" w:customStyle="1" w:styleId="DefaultStyle">
    <w:name w:val="Default Style"/>
    <w:uiPriority w:val="99"/>
    <w:rsid w:val="00BA7548"/>
    <w:pPr>
      <w:widowControl w:val="0"/>
      <w:suppressAutoHyphens/>
      <w:jc w:val="both"/>
    </w:pPr>
    <w:rPr>
      <w:kern w:val="2"/>
      <w:sz w:val="21"/>
      <w:szCs w:val="22"/>
    </w:rPr>
  </w:style>
  <w:style w:type="character" w:customStyle="1" w:styleId="InternetLink">
    <w:name w:val="Internet Link"/>
    <w:uiPriority w:val="99"/>
    <w:rsid w:val="00BA7548"/>
    <w:rPr>
      <w:rFonts w:cs="Times New Roman"/>
      <w:color w:val="0000FF"/>
      <w:u w:val="single"/>
    </w:rPr>
  </w:style>
  <w:style w:type="paragraph" w:styleId="aa">
    <w:name w:val="header"/>
    <w:basedOn w:val="a"/>
    <w:link w:val="Char2"/>
    <w:uiPriority w:val="99"/>
    <w:rsid w:val="003B2CFE"/>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a"/>
    <w:uiPriority w:val="99"/>
    <w:locked/>
    <w:rsid w:val="003B2CFE"/>
    <w:rPr>
      <w:rFonts w:ascii="Times New Roman" w:eastAsia="宋体" w:hAnsi="Times New Roman" w:cs="Times New Roman"/>
      <w:sz w:val="18"/>
      <w:szCs w:val="18"/>
    </w:rPr>
  </w:style>
  <w:style w:type="paragraph" w:styleId="ab">
    <w:name w:val="footer"/>
    <w:basedOn w:val="a"/>
    <w:link w:val="Char3"/>
    <w:uiPriority w:val="99"/>
    <w:rsid w:val="003B2CFE"/>
    <w:pPr>
      <w:tabs>
        <w:tab w:val="center" w:pos="4153"/>
        <w:tab w:val="right" w:pos="8306"/>
      </w:tabs>
      <w:snapToGrid w:val="0"/>
      <w:jc w:val="left"/>
    </w:pPr>
    <w:rPr>
      <w:sz w:val="18"/>
      <w:szCs w:val="18"/>
    </w:rPr>
  </w:style>
  <w:style w:type="character" w:customStyle="1" w:styleId="Char3">
    <w:name w:val="页脚 Char"/>
    <w:link w:val="ab"/>
    <w:uiPriority w:val="99"/>
    <w:locked/>
    <w:rsid w:val="003B2CFE"/>
    <w:rPr>
      <w:rFonts w:ascii="Times New Roman" w:eastAsia="宋体" w:hAnsi="Times New Roman" w:cs="Times New Roman"/>
      <w:sz w:val="18"/>
      <w:szCs w:val="18"/>
    </w:rPr>
  </w:style>
  <w:style w:type="paragraph" w:styleId="ac">
    <w:name w:val="List Paragraph"/>
    <w:basedOn w:val="a"/>
    <w:uiPriority w:val="99"/>
    <w:qFormat/>
    <w:rsid w:val="00070E4E"/>
    <w:pPr>
      <w:ind w:firstLineChars="200" w:firstLine="420"/>
    </w:pPr>
  </w:style>
  <w:style w:type="paragraph" w:customStyle="1" w:styleId="Default">
    <w:name w:val="Default"/>
    <w:rsid w:val="00964694"/>
    <w:pPr>
      <w:widowControl w:val="0"/>
      <w:autoSpaceDE w:val="0"/>
      <w:autoSpaceDN w:val="0"/>
      <w:adjustRightInd w:val="0"/>
    </w:pPr>
    <w:rPr>
      <w:rFonts w:ascii="黑体" w:hAnsi="黑体" w:cs="黑体"/>
      <w:color w:val="000000"/>
      <w:sz w:val="24"/>
      <w:szCs w:val="24"/>
    </w:rPr>
  </w:style>
  <w:style w:type="character" w:customStyle="1" w:styleId="schfont021">
    <w:name w:val="schfont021"/>
    <w:rsid w:val="00361F21"/>
    <w:rPr>
      <w:rFonts w:ascii="宋体" w:eastAsia="宋体" w:hAnsi="宋体" w:hint="eastAsia"/>
      <w:b w:val="0"/>
      <w:bCs w:val="0"/>
      <w:strike w:val="0"/>
      <w:dstrike w:val="0"/>
      <w:color w:val="353535"/>
      <w:sz w:val="18"/>
      <w:szCs w:val="18"/>
      <w:u w:val="none"/>
      <w:effect w:val="none"/>
    </w:rPr>
  </w:style>
  <w:style w:type="character" w:customStyle="1" w:styleId="lan26301">
    <w:name w:val="lan26_301"/>
    <w:basedOn w:val="a0"/>
    <w:rsid w:val="00DD5DFE"/>
    <w:rPr>
      <w:rFonts w:ascii="宋体" w:eastAsia="宋体" w:hAnsi="宋体" w:hint="eastAsia"/>
      <w:b/>
      <w:bCs/>
      <w:strike w:val="0"/>
      <w:dstrike w:val="0"/>
      <w:color w:val="006AB0"/>
      <w:sz w:val="39"/>
      <w:szCs w:val="39"/>
      <w:u w:val="none"/>
      <w:effect w:val="none"/>
    </w:rPr>
  </w:style>
  <w:style w:type="paragraph" w:styleId="HTML">
    <w:name w:val="HTML Preformatted"/>
    <w:basedOn w:val="a"/>
    <w:link w:val="HTMLChar"/>
    <w:uiPriority w:val="99"/>
    <w:semiHidden/>
    <w:unhideWhenUsed/>
    <w:rsid w:val="00DF5F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semiHidden/>
    <w:rsid w:val="00DF5FF4"/>
    <w:rPr>
      <w:rFonts w:ascii="宋体" w:hAnsi="宋体" w:cs="宋体"/>
      <w:sz w:val="24"/>
      <w:szCs w:val="24"/>
    </w:rPr>
  </w:style>
  <w:style w:type="character" w:styleId="ad">
    <w:name w:val="Emphasis"/>
    <w:basedOn w:val="a0"/>
    <w:uiPriority w:val="20"/>
    <w:qFormat/>
    <w:locked/>
    <w:rsid w:val="0040024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0C7"/>
    <w:pPr>
      <w:widowControl w:val="0"/>
      <w:jc w:val="both"/>
    </w:pPr>
    <w:rPr>
      <w:rFonts w:ascii="Times New Roman"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14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uiPriority w:val="99"/>
    <w:rsid w:val="00283559"/>
    <w:pPr>
      <w:widowControl/>
      <w:spacing w:before="100" w:beforeAutospacing="1" w:after="100" w:afterAutospacing="1"/>
      <w:jc w:val="left"/>
    </w:pPr>
    <w:rPr>
      <w:rFonts w:ascii="宋体" w:hAnsi="宋体" w:cs="宋体"/>
      <w:kern w:val="0"/>
      <w:sz w:val="24"/>
    </w:rPr>
  </w:style>
  <w:style w:type="character" w:styleId="a4">
    <w:name w:val="Hyperlink"/>
    <w:uiPriority w:val="99"/>
    <w:semiHidden/>
    <w:rsid w:val="00283559"/>
    <w:rPr>
      <w:rFonts w:cs="Times New Roman"/>
      <w:color w:val="0000FF"/>
      <w:u w:val="single"/>
    </w:rPr>
  </w:style>
  <w:style w:type="character" w:customStyle="1" w:styleId="apple-converted-space">
    <w:name w:val="apple-converted-space"/>
    <w:rsid w:val="00283559"/>
    <w:rPr>
      <w:rFonts w:cs="Times New Roman"/>
    </w:rPr>
  </w:style>
  <w:style w:type="paragraph" w:styleId="a5">
    <w:name w:val="Normal (Web)"/>
    <w:basedOn w:val="a"/>
    <w:uiPriority w:val="99"/>
    <w:rsid w:val="00283559"/>
    <w:pPr>
      <w:widowControl/>
      <w:spacing w:before="100" w:beforeAutospacing="1" w:after="100" w:afterAutospacing="1"/>
      <w:jc w:val="left"/>
    </w:pPr>
    <w:rPr>
      <w:rFonts w:ascii="宋体" w:hAnsi="宋体" w:cs="宋体"/>
      <w:kern w:val="0"/>
      <w:sz w:val="24"/>
    </w:rPr>
  </w:style>
  <w:style w:type="character" w:styleId="a6">
    <w:name w:val="Strong"/>
    <w:uiPriority w:val="22"/>
    <w:qFormat/>
    <w:rsid w:val="00283559"/>
    <w:rPr>
      <w:rFonts w:cs="Times New Roman"/>
      <w:b/>
      <w:bCs/>
    </w:rPr>
  </w:style>
  <w:style w:type="paragraph" w:styleId="a7">
    <w:name w:val="Body Text"/>
    <w:basedOn w:val="a"/>
    <w:link w:val="Char"/>
    <w:uiPriority w:val="99"/>
    <w:semiHidden/>
    <w:rsid w:val="003C7C72"/>
    <w:pPr>
      <w:spacing w:line="240" w:lineRule="exact"/>
    </w:pPr>
    <w:rPr>
      <w:b/>
      <w:sz w:val="24"/>
      <w:szCs w:val="20"/>
    </w:rPr>
  </w:style>
  <w:style w:type="character" w:customStyle="1" w:styleId="Char">
    <w:name w:val="正文文本 Char"/>
    <w:link w:val="a7"/>
    <w:uiPriority w:val="99"/>
    <w:semiHidden/>
    <w:locked/>
    <w:rsid w:val="003C7C72"/>
    <w:rPr>
      <w:rFonts w:ascii="Times New Roman" w:eastAsia="宋体" w:hAnsi="Times New Roman" w:cs="Times New Roman"/>
      <w:b/>
      <w:sz w:val="20"/>
      <w:szCs w:val="20"/>
    </w:rPr>
  </w:style>
  <w:style w:type="paragraph" w:styleId="a8">
    <w:name w:val="Date"/>
    <w:basedOn w:val="a"/>
    <w:next w:val="a"/>
    <w:link w:val="Char0"/>
    <w:uiPriority w:val="99"/>
    <w:semiHidden/>
    <w:rsid w:val="003C7C72"/>
    <w:rPr>
      <w:szCs w:val="20"/>
    </w:rPr>
  </w:style>
  <w:style w:type="character" w:customStyle="1" w:styleId="Char0">
    <w:name w:val="日期 Char"/>
    <w:link w:val="a8"/>
    <w:uiPriority w:val="99"/>
    <w:semiHidden/>
    <w:locked/>
    <w:rsid w:val="003C7C72"/>
    <w:rPr>
      <w:rFonts w:ascii="Times New Roman" w:eastAsia="宋体" w:hAnsi="Times New Roman" w:cs="Times New Roman"/>
      <w:sz w:val="20"/>
      <w:szCs w:val="20"/>
    </w:rPr>
  </w:style>
  <w:style w:type="paragraph" w:styleId="a9">
    <w:name w:val="Balloon Text"/>
    <w:basedOn w:val="a"/>
    <w:link w:val="Char1"/>
    <w:uiPriority w:val="99"/>
    <w:semiHidden/>
    <w:rsid w:val="003C7C72"/>
    <w:rPr>
      <w:sz w:val="18"/>
      <w:szCs w:val="18"/>
    </w:rPr>
  </w:style>
  <w:style w:type="character" w:customStyle="1" w:styleId="Char1">
    <w:name w:val="批注框文本 Char"/>
    <w:link w:val="a9"/>
    <w:uiPriority w:val="99"/>
    <w:semiHidden/>
    <w:locked/>
    <w:rsid w:val="003C7C72"/>
    <w:rPr>
      <w:rFonts w:ascii="Times New Roman" w:eastAsia="宋体" w:hAnsi="Times New Roman" w:cs="Times New Roman"/>
      <w:sz w:val="18"/>
      <w:szCs w:val="18"/>
    </w:rPr>
  </w:style>
  <w:style w:type="paragraph" w:customStyle="1" w:styleId="p0">
    <w:name w:val="p0"/>
    <w:basedOn w:val="a"/>
    <w:uiPriority w:val="99"/>
    <w:rsid w:val="00FB197C"/>
    <w:pPr>
      <w:widowControl/>
      <w:spacing w:before="100" w:beforeAutospacing="1" w:after="100" w:afterAutospacing="1"/>
      <w:jc w:val="left"/>
    </w:pPr>
    <w:rPr>
      <w:rFonts w:ascii="宋体" w:hAnsi="宋体" w:cs="宋体"/>
      <w:kern w:val="0"/>
      <w:sz w:val="24"/>
    </w:rPr>
  </w:style>
  <w:style w:type="paragraph" w:customStyle="1" w:styleId="DefaultStyle">
    <w:name w:val="Default Style"/>
    <w:uiPriority w:val="99"/>
    <w:rsid w:val="00BA7548"/>
    <w:pPr>
      <w:widowControl w:val="0"/>
      <w:suppressAutoHyphens/>
      <w:jc w:val="both"/>
    </w:pPr>
    <w:rPr>
      <w:kern w:val="2"/>
      <w:sz w:val="21"/>
      <w:szCs w:val="22"/>
    </w:rPr>
  </w:style>
  <w:style w:type="character" w:customStyle="1" w:styleId="InternetLink">
    <w:name w:val="Internet Link"/>
    <w:uiPriority w:val="99"/>
    <w:rsid w:val="00BA7548"/>
    <w:rPr>
      <w:rFonts w:cs="Times New Roman"/>
      <w:color w:val="0000FF"/>
      <w:u w:val="single"/>
    </w:rPr>
  </w:style>
  <w:style w:type="paragraph" w:styleId="aa">
    <w:name w:val="header"/>
    <w:basedOn w:val="a"/>
    <w:link w:val="Char2"/>
    <w:uiPriority w:val="99"/>
    <w:rsid w:val="003B2CFE"/>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a"/>
    <w:uiPriority w:val="99"/>
    <w:locked/>
    <w:rsid w:val="003B2CFE"/>
    <w:rPr>
      <w:rFonts w:ascii="Times New Roman" w:eastAsia="宋体" w:hAnsi="Times New Roman" w:cs="Times New Roman"/>
      <w:sz w:val="18"/>
      <w:szCs w:val="18"/>
    </w:rPr>
  </w:style>
  <w:style w:type="paragraph" w:styleId="ab">
    <w:name w:val="footer"/>
    <w:basedOn w:val="a"/>
    <w:link w:val="Char3"/>
    <w:uiPriority w:val="99"/>
    <w:rsid w:val="003B2CFE"/>
    <w:pPr>
      <w:tabs>
        <w:tab w:val="center" w:pos="4153"/>
        <w:tab w:val="right" w:pos="8306"/>
      </w:tabs>
      <w:snapToGrid w:val="0"/>
      <w:jc w:val="left"/>
    </w:pPr>
    <w:rPr>
      <w:sz w:val="18"/>
      <w:szCs w:val="18"/>
    </w:rPr>
  </w:style>
  <w:style w:type="character" w:customStyle="1" w:styleId="Char3">
    <w:name w:val="页脚 Char"/>
    <w:link w:val="ab"/>
    <w:uiPriority w:val="99"/>
    <w:locked/>
    <w:rsid w:val="003B2CFE"/>
    <w:rPr>
      <w:rFonts w:ascii="Times New Roman" w:eastAsia="宋体" w:hAnsi="Times New Roman" w:cs="Times New Roman"/>
      <w:sz w:val="18"/>
      <w:szCs w:val="18"/>
    </w:rPr>
  </w:style>
  <w:style w:type="paragraph" w:styleId="ac">
    <w:name w:val="List Paragraph"/>
    <w:basedOn w:val="a"/>
    <w:uiPriority w:val="99"/>
    <w:qFormat/>
    <w:rsid w:val="00070E4E"/>
    <w:pPr>
      <w:ind w:firstLineChars="200" w:firstLine="420"/>
    </w:pPr>
  </w:style>
  <w:style w:type="paragraph" w:customStyle="1" w:styleId="Default">
    <w:name w:val="Default"/>
    <w:rsid w:val="00964694"/>
    <w:pPr>
      <w:widowControl w:val="0"/>
      <w:autoSpaceDE w:val="0"/>
      <w:autoSpaceDN w:val="0"/>
      <w:adjustRightInd w:val="0"/>
    </w:pPr>
    <w:rPr>
      <w:rFonts w:ascii="黑体" w:hAnsi="黑体" w:cs="黑体"/>
      <w:color w:val="000000"/>
      <w:sz w:val="24"/>
      <w:szCs w:val="24"/>
    </w:rPr>
  </w:style>
  <w:style w:type="character" w:customStyle="1" w:styleId="schfont021">
    <w:name w:val="schfont021"/>
    <w:rsid w:val="00361F21"/>
    <w:rPr>
      <w:rFonts w:ascii="宋体" w:eastAsia="宋体" w:hAnsi="宋体" w:hint="eastAsia"/>
      <w:b w:val="0"/>
      <w:bCs w:val="0"/>
      <w:strike w:val="0"/>
      <w:dstrike w:val="0"/>
      <w:color w:val="353535"/>
      <w:sz w:val="18"/>
      <w:szCs w:val="18"/>
      <w:u w:val="none"/>
      <w:effect w:val="none"/>
    </w:rPr>
  </w:style>
  <w:style w:type="character" w:customStyle="1" w:styleId="lan26301">
    <w:name w:val="lan26_301"/>
    <w:basedOn w:val="a0"/>
    <w:rsid w:val="00DD5DFE"/>
    <w:rPr>
      <w:rFonts w:ascii="宋体" w:eastAsia="宋体" w:hAnsi="宋体" w:hint="eastAsia"/>
      <w:b/>
      <w:bCs/>
      <w:strike w:val="0"/>
      <w:dstrike w:val="0"/>
      <w:color w:val="006AB0"/>
      <w:sz w:val="39"/>
      <w:szCs w:val="39"/>
      <w:u w:val="none"/>
      <w:effect w:val="none"/>
    </w:rPr>
  </w:style>
  <w:style w:type="paragraph" w:styleId="HTML">
    <w:name w:val="HTML Preformatted"/>
    <w:basedOn w:val="a"/>
    <w:link w:val="HTMLChar"/>
    <w:uiPriority w:val="99"/>
    <w:semiHidden/>
    <w:unhideWhenUsed/>
    <w:rsid w:val="00DF5F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semiHidden/>
    <w:rsid w:val="00DF5FF4"/>
    <w:rPr>
      <w:rFonts w:ascii="宋体" w:hAnsi="宋体" w:cs="宋体"/>
      <w:sz w:val="24"/>
      <w:szCs w:val="24"/>
    </w:rPr>
  </w:style>
  <w:style w:type="character" w:styleId="ad">
    <w:name w:val="Emphasis"/>
    <w:basedOn w:val="a0"/>
    <w:uiPriority w:val="20"/>
    <w:qFormat/>
    <w:locked/>
    <w:rsid w:val="004002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05318">
      <w:bodyDiv w:val="1"/>
      <w:marLeft w:val="0"/>
      <w:marRight w:val="0"/>
      <w:marTop w:val="0"/>
      <w:marBottom w:val="0"/>
      <w:divBdr>
        <w:top w:val="none" w:sz="0" w:space="0" w:color="auto"/>
        <w:left w:val="none" w:sz="0" w:space="0" w:color="auto"/>
        <w:bottom w:val="none" w:sz="0" w:space="0" w:color="auto"/>
        <w:right w:val="none" w:sz="0" w:space="0" w:color="auto"/>
      </w:divBdr>
    </w:div>
    <w:div w:id="485165319">
      <w:bodyDiv w:val="1"/>
      <w:marLeft w:val="0"/>
      <w:marRight w:val="0"/>
      <w:marTop w:val="0"/>
      <w:marBottom w:val="0"/>
      <w:divBdr>
        <w:top w:val="none" w:sz="0" w:space="0" w:color="auto"/>
        <w:left w:val="none" w:sz="0" w:space="0" w:color="auto"/>
        <w:bottom w:val="none" w:sz="0" w:space="0" w:color="auto"/>
        <w:right w:val="none" w:sz="0" w:space="0" w:color="auto"/>
      </w:divBdr>
    </w:div>
    <w:div w:id="741487923">
      <w:marLeft w:val="0"/>
      <w:marRight w:val="0"/>
      <w:marTop w:val="0"/>
      <w:marBottom w:val="0"/>
      <w:divBdr>
        <w:top w:val="none" w:sz="0" w:space="0" w:color="auto"/>
        <w:left w:val="none" w:sz="0" w:space="0" w:color="auto"/>
        <w:bottom w:val="none" w:sz="0" w:space="0" w:color="auto"/>
        <w:right w:val="none" w:sz="0" w:space="0" w:color="auto"/>
      </w:divBdr>
    </w:div>
    <w:div w:id="741487924">
      <w:marLeft w:val="0"/>
      <w:marRight w:val="0"/>
      <w:marTop w:val="0"/>
      <w:marBottom w:val="0"/>
      <w:divBdr>
        <w:top w:val="none" w:sz="0" w:space="0" w:color="auto"/>
        <w:left w:val="none" w:sz="0" w:space="0" w:color="auto"/>
        <w:bottom w:val="none" w:sz="0" w:space="0" w:color="auto"/>
        <w:right w:val="none" w:sz="0" w:space="0" w:color="auto"/>
      </w:divBdr>
    </w:div>
    <w:div w:id="741487925">
      <w:marLeft w:val="0"/>
      <w:marRight w:val="0"/>
      <w:marTop w:val="0"/>
      <w:marBottom w:val="0"/>
      <w:divBdr>
        <w:top w:val="none" w:sz="0" w:space="0" w:color="auto"/>
        <w:left w:val="none" w:sz="0" w:space="0" w:color="auto"/>
        <w:bottom w:val="none" w:sz="0" w:space="0" w:color="auto"/>
        <w:right w:val="none" w:sz="0" w:space="0" w:color="auto"/>
      </w:divBdr>
    </w:div>
    <w:div w:id="741487926">
      <w:marLeft w:val="0"/>
      <w:marRight w:val="0"/>
      <w:marTop w:val="0"/>
      <w:marBottom w:val="0"/>
      <w:divBdr>
        <w:top w:val="none" w:sz="0" w:space="0" w:color="auto"/>
        <w:left w:val="none" w:sz="0" w:space="0" w:color="auto"/>
        <w:bottom w:val="none" w:sz="0" w:space="0" w:color="auto"/>
        <w:right w:val="none" w:sz="0" w:space="0" w:color="auto"/>
      </w:divBdr>
    </w:div>
    <w:div w:id="741487927">
      <w:marLeft w:val="0"/>
      <w:marRight w:val="0"/>
      <w:marTop w:val="0"/>
      <w:marBottom w:val="0"/>
      <w:divBdr>
        <w:top w:val="none" w:sz="0" w:space="0" w:color="auto"/>
        <w:left w:val="none" w:sz="0" w:space="0" w:color="auto"/>
        <w:bottom w:val="none" w:sz="0" w:space="0" w:color="auto"/>
        <w:right w:val="none" w:sz="0" w:space="0" w:color="auto"/>
      </w:divBdr>
      <w:divsChild>
        <w:div w:id="741487934">
          <w:marLeft w:val="0"/>
          <w:marRight w:val="0"/>
          <w:marTop w:val="0"/>
          <w:marBottom w:val="0"/>
          <w:divBdr>
            <w:top w:val="none" w:sz="0" w:space="0" w:color="auto"/>
            <w:left w:val="none" w:sz="0" w:space="0" w:color="auto"/>
            <w:bottom w:val="none" w:sz="0" w:space="0" w:color="auto"/>
            <w:right w:val="none" w:sz="0" w:space="0" w:color="auto"/>
          </w:divBdr>
        </w:div>
      </w:divsChild>
    </w:div>
    <w:div w:id="741487928">
      <w:marLeft w:val="0"/>
      <w:marRight w:val="0"/>
      <w:marTop w:val="0"/>
      <w:marBottom w:val="0"/>
      <w:divBdr>
        <w:top w:val="none" w:sz="0" w:space="0" w:color="auto"/>
        <w:left w:val="none" w:sz="0" w:space="0" w:color="auto"/>
        <w:bottom w:val="none" w:sz="0" w:space="0" w:color="auto"/>
        <w:right w:val="none" w:sz="0" w:space="0" w:color="auto"/>
      </w:divBdr>
    </w:div>
    <w:div w:id="741487929">
      <w:marLeft w:val="0"/>
      <w:marRight w:val="0"/>
      <w:marTop w:val="0"/>
      <w:marBottom w:val="0"/>
      <w:divBdr>
        <w:top w:val="none" w:sz="0" w:space="0" w:color="auto"/>
        <w:left w:val="none" w:sz="0" w:space="0" w:color="auto"/>
        <w:bottom w:val="none" w:sz="0" w:space="0" w:color="auto"/>
        <w:right w:val="none" w:sz="0" w:space="0" w:color="auto"/>
      </w:divBdr>
    </w:div>
    <w:div w:id="741487930">
      <w:marLeft w:val="0"/>
      <w:marRight w:val="0"/>
      <w:marTop w:val="0"/>
      <w:marBottom w:val="0"/>
      <w:divBdr>
        <w:top w:val="none" w:sz="0" w:space="0" w:color="auto"/>
        <w:left w:val="none" w:sz="0" w:space="0" w:color="auto"/>
        <w:bottom w:val="none" w:sz="0" w:space="0" w:color="auto"/>
        <w:right w:val="none" w:sz="0" w:space="0" w:color="auto"/>
      </w:divBdr>
    </w:div>
    <w:div w:id="741487931">
      <w:marLeft w:val="0"/>
      <w:marRight w:val="0"/>
      <w:marTop w:val="0"/>
      <w:marBottom w:val="0"/>
      <w:divBdr>
        <w:top w:val="none" w:sz="0" w:space="0" w:color="auto"/>
        <w:left w:val="none" w:sz="0" w:space="0" w:color="auto"/>
        <w:bottom w:val="none" w:sz="0" w:space="0" w:color="auto"/>
        <w:right w:val="none" w:sz="0" w:space="0" w:color="auto"/>
      </w:divBdr>
    </w:div>
    <w:div w:id="741487932">
      <w:marLeft w:val="0"/>
      <w:marRight w:val="0"/>
      <w:marTop w:val="0"/>
      <w:marBottom w:val="0"/>
      <w:divBdr>
        <w:top w:val="none" w:sz="0" w:space="0" w:color="auto"/>
        <w:left w:val="none" w:sz="0" w:space="0" w:color="auto"/>
        <w:bottom w:val="none" w:sz="0" w:space="0" w:color="auto"/>
        <w:right w:val="none" w:sz="0" w:space="0" w:color="auto"/>
      </w:divBdr>
    </w:div>
    <w:div w:id="741487933">
      <w:marLeft w:val="0"/>
      <w:marRight w:val="0"/>
      <w:marTop w:val="0"/>
      <w:marBottom w:val="0"/>
      <w:divBdr>
        <w:top w:val="none" w:sz="0" w:space="0" w:color="auto"/>
        <w:left w:val="none" w:sz="0" w:space="0" w:color="auto"/>
        <w:bottom w:val="none" w:sz="0" w:space="0" w:color="auto"/>
        <w:right w:val="none" w:sz="0" w:space="0" w:color="auto"/>
      </w:divBdr>
    </w:div>
    <w:div w:id="741487935">
      <w:marLeft w:val="0"/>
      <w:marRight w:val="0"/>
      <w:marTop w:val="0"/>
      <w:marBottom w:val="0"/>
      <w:divBdr>
        <w:top w:val="none" w:sz="0" w:space="0" w:color="auto"/>
        <w:left w:val="none" w:sz="0" w:space="0" w:color="auto"/>
        <w:bottom w:val="none" w:sz="0" w:space="0" w:color="auto"/>
        <w:right w:val="none" w:sz="0" w:space="0" w:color="auto"/>
      </w:divBdr>
    </w:div>
    <w:div w:id="741487936">
      <w:marLeft w:val="0"/>
      <w:marRight w:val="0"/>
      <w:marTop w:val="0"/>
      <w:marBottom w:val="0"/>
      <w:divBdr>
        <w:top w:val="none" w:sz="0" w:space="0" w:color="auto"/>
        <w:left w:val="none" w:sz="0" w:space="0" w:color="auto"/>
        <w:bottom w:val="none" w:sz="0" w:space="0" w:color="auto"/>
        <w:right w:val="none" w:sz="0" w:space="0" w:color="auto"/>
      </w:divBdr>
    </w:div>
    <w:div w:id="741487937">
      <w:marLeft w:val="0"/>
      <w:marRight w:val="0"/>
      <w:marTop w:val="0"/>
      <w:marBottom w:val="0"/>
      <w:divBdr>
        <w:top w:val="none" w:sz="0" w:space="0" w:color="auto"/>
        <w:left w:val="none" w:sz="0" w:space="0" w:color="auto"/>
        <w:bottom w:val="none" w:sz="0" w:space="0" w:color="auto"/>
        <w:right w:val="none" w:sz="0" w:space="0" w:color="auto"/>
      </w:divBdr>
    </w:div>
    <w:div w:id="741487938">
      <w:marLeft w:val="0"/>
      <w:marRight w:val="0"/>
      <w:marTop w:val="0"/>
      <w:marBottom w:val="0"/>
      <w:divBdr>
        <w:top w:val="none" w:sz="0" w:space="0" w:color="auto"/>
        <w:left w:val="none" w:sz="0" w:space="0" w:color="auto"/>
        <w:bottom w:val="none" w:sz="0" w:space="0" w:color="auto"/>
        <w:right w:val="none" w:sz="0" w:space="0" w:color="auto"/>
      </w:divBdr>
    </w:div>
    <w:div w:id="741487939">
      <w:marLeft w:val="0"/>
      <w:marRight w:val="0"/>
      <w:marTop w:val="0"/>
      <w:marBottom w:val="0"/>
      <w:divBdr>
        <w:top w:val="none" w:sz="0" w:space="0" w:color="auto"/>
        <w:left w:val="none" w:sz="0" w:space="0" w:color="auto"/>
        <w:bottom w:val="none" w:sz="0" w:space="0" w:color="auto"/>
        <w:right w:val="none" w:sz="0" w:space="0" w:color="auto"/>
      </w:divBdr>
    </w:div>
    <w:div w:id="741487940">
      <w:marLeft w:val="0"/>
      <w:marRight w:val="0"/>
      <w:marTop w:val="0"/>
      <w:marBottom w:val="0"/>
      <w:divBdr>
        <w:top w:val="none" w:sz="0" w:space="0" w:color="auto"/>
        <w:left w:val="none" w:sz="0" w:space="0" w:color="auto"/>
        <w:bottom w:val="none" w:sz="0" w:space="0" w:color="auto"/>
        <w:right w:val="none" w:sz="0" w:space="0" w:color="auto"/>
      </w:divBdr>
    </w:div>
    <w:div w:id="741487941">
      <w:marLeft w:val="0"/>
      <w:marRight w:val="0"/>
      <w:marTop w:val="0"/>
      <w:marBottom w:val="0"/>
      <w:divBdr>
        <w:top w:val="none" w:sz="0" w:space="0" w:color="auto"/>
        <w:left w:val="none" w:sz="0" w:space="0" w:color="auto"/>
        <w:bottom w:val="none" w:sz="0" w:space="0" w:color="auto"/>
        <w:right w:val="none" w:sz="0" w:space="0" w:color="auto"/>
      </w:divBdr>
    </w:div>
    <w:div w:id="741487942">
      <w:marLeft w:val="0"/>
      <w:marRight w:val="0"/>
      <w:marTop w:val="0"/>
      <w:marBottom w:val="0"/>
      <w:divBdr>
        <w:top w:val="none" w:sz="0" w:space="0" w:color="auto"/>
        <w:left w:val="none" w:sz="0" w:space="0" w:color="auto"/>
        <w:bottom w:val="none" w:sz="0" w:space="0" w:color="auto"/>
        <w:right w:val="none" w:sz="0" w:space="0" w:color="auto"/>
      </w:divBdr>
    </w:div>
    <w:div w:id="741487943">
      <w:marLeft w:val="0"/>
      <w:marRight w:val="0"/>
      <w:marTop w:val="0"/>
      <w:marBottom w:val="0"/>
      <w:divBdr>
        <w:top w:val="none" w:sz="0" w:space="0" w:color="auto"/>
        <w:left w:val="none" w:sz="0" w:space="0" w:color="auto"/>
        <w:bottom w:val="none" w:sz="0" w:space="0" w:color="auto"/>
        <w:right w:val="none" w:sz="0" w:space="0" w:color="auto"/>
      </w:divBdr>
    </w:div>
    <w:div w:id="741487944">
      <w:marLeft w:val="0"/>
      <w:marRight w:val="0"/>
      <w:marTop w:val="0"/>
      <w:marBottom w:val="0"/>
      <w:divBdr>
        <w:top w:val="none" w:sz="0" w:space="0" w:color="auto"/>
        <w:left w:val="none" w:sz="0" w:space="0" w:color="auto"/>
        <w:bottom w:val="none" w:sz="0" w:space="0" w:color="auto"/>
        <w:right w:val="none" w:sz="0" w:space="0" w:color="auto"/>
      </w:divBdr>
    </w:div>
    <w:div w:id="816455158">
      <w:bodyDiv w:val="1"/>
      <w:marLeft w:val="0"/>
      <w:marRight w:val="0"/>
      <w:marTop w:val="0"/>
      <w:marBottom w:val="0"/>
      <w:divBdr>
        <w:top w:val="none" w:sz="0" w:space="0" w:color="auto"/>
        <w:left w:val="none" w:sz="0" w:space="0" w:color="auto"/>
        <w:bottom w:val="none" w:sz="0" w:space="0" w:color="auto"/>
        <w:right w:val="none" w:sz="0" w:space="0" w:color="auto"/>
      </w:divBdr>
      <w:divsChild>
        <w:div w:id="2049797589">
          <w:marLeft w:val="0"/>
          <w:marRight w:val="0"/>
          <w:marTop w:val="0"/>
          <w:marBottom w:val="0"/>
          <w:divBdr>
            <w:top w:val="none" w:sz="0" w:space="0" w:color="auto"/>
            <w:left w:val="none" w:sz="0" w:space="0" w:color="auto"/>
            <w:bottom w:val="none" w:sz="0" w:space="0" w:color="auto"/>
            <w:right w:val="none" w:sz="0" w:space="0" w:color="auto"/>
          </w:divBdr>
        </w:div>
      </w:divsChild>
    </w:div>
    <w:div w:id="857694043">
      <w:bodyDiv w:val="1"/>
      <w:marLeft w:val="0"/>
      <w:marRight w:val="0"/>
      <w:marTop w:val="0"/>
      <w:marBottom w:val="0"/>
      <w:divBdr>
        <w:top w:val="none" w:sz="0" w:space="0" w:color="auto"/>
        <w:left w:val="none" w:sz="0" w:space="0" w:color="auto"/>
        <w:bottom w:val="none" w:sz="0" w:space="0" w:color="auto"/>
        <w:right w:val="none" w:sz="0" w:space="0" w:color="auto"/>
      </w:divBdr>
    </w:div>
    <w:div w:id="865873147">
      <w:bodyDiv w:val="1"/>
      <w:marLeft w:val="0"/>
      <w:marRight w:val="0"/>
      <w:marTop w:val="0"/>
      <w:marBottom w:val="0"/>
      <w:divBdr>
        <w:top w:val="none" w:sz="0" w:space="0" w:color="auto"/>
        <w:left w:val="none" w:sz="0" w:space="0" w:color="auto"/>
        <w:bottom w:val="none" w:sz="0" w:space="0" w:color="auto"/>
        <w:right w:val="none" w:sz="0" w:space="0" w:color="auto"/>
      </w:divBdr>
    </w:div>
    <w:div w:id="1009873473">
      <w:bodyDiv w:val="1"/>
      <w:marLeft w:val="0"/>
      <w:marRight w:val="0"/>
      <w:marTop w:val="0"/>
      <w:marBottom w:val="0"/>
      <w:divBdr>
        <w:top w:val="none" w:sz="0" w:space="0" w:color="auto"/>
        <w:left w:val="none" w:sz="0" w:space="0" w:color="auto"/>
        <w:bottom w:val="none" w:sz="0" w:space="0" w:color="auto"/>
        <w:right w:val="none" w:sz="0" w:space="0" w:color="auto"/>
      </w:divBdr>
      <w:divsChild>
        <w:div w:id="367799449">
          <w:marLeft w:val="0"/>
          <w:marRight w:val="0"/>
          <w:marTop w:val="0"/>
          <w:marBottom w:val="0"/>
          <w:divBdr>
            <w:top w:val="none" w:sz="0" w:space="0" w:color="auto"/>
            <w:left w:val="none" w:sz="0" w:space="0" w:color="auto"/>
            <w:bottom w:val="none" w:sz="0" w:space="0" w:color="auto"/>
            <w:right w:val="none" w:sz="0" w:space="0" w:color="auto"/>
          </w:divBdr>
        </w:div>
      </w:divsChild>
    </w:div>
    <w:div w:id="1153522168">
      <w:bodyDiv w:val="1"/>
      <w:marLeft w:val="0"/>
      <w:marRight w:val="0"/>
      <w:marTop w:val="0"/>
      <w:marBottom w:val="0"/>
      <w:divBdr>
        <w:top w:val="none" w:sz="0" w:space="0" w:color="auto"/>
        <w:left w:val="none" w:sz="0" w:space="0" w:color="auto"/>
        <w:bottom w:val="none" w:sz="0" w:space="0" w:color="auto"/>
        <w:right w:val="none" w:sz="0" w:space="0" w:color="auto"/>
      </w:divBdr>
      <w:divsChild>
        <w:div w:id="1561939890">
          <w:marLeft w:val="0"/>
          <w:marRight w:val="0"/>
          <w:marTop w:val="0"/>
          <w:marBottom w:val="0"/>
          <w:divBdr>
            <w:top w:val="none" w:sz="0" w:space="0" w:color="auto"/>
            <w:left w:val="none" w:sz="0" w:space="0" w:color="auto"/>
            <w:bottom w:val="none" w:sz="0" w:space="0" w:color="auto"/>
            <w:right w:val="none" w:sz="0" w:space="0" w:color="auto"/>
          </w:divBdr>
        </w:div>
      </w:divsChild>
    </w:div>
    <w:div w:id="1236865694">
      <w:bodyDiv w:val="1"/>
      <w:marLeft w:val="0"/>
      <w:marRight w:val="0"/>
      <w:marTop w:val="0"/>
      <w:marBottom w:val="0"/>
      <w:divBdr>
        <w:top w:val="none" w:sz="0" w:space="0" w:color="auto"/>
        <w:left w:val="none" w:sz="0" w:space="0" w:color="auto"/>
        <w:bottom w:val="none" w:sz="0" w:space="0" w:color="auto"/>
        <w:right w:val="none" w:sz="0" w:space="0" w:color="auto"/>
      </w:divBdr>
      <w:divsChild>
        <w:div w:id="856188406">
          <w:marLeft w:val="0"/>
          <w:marRight w:val="0"/>
          <w:marTop w:val="0"/>
          <w:marBottom w:val="0"/>
          <w:divBdr>
            <w:top w:val="none" w:sz="0" w:space="0" w:color="auto"/>
            <w:left w:val="none" w:sz="0" w:space="0" w:color="auto"/>
            <w:bottom w:val="none" w:sz="0" w:space="0" w:color="auto"/>
            <w:right w:val="none" w:sz="0" w:space="0" w:color="auto"/>
          </w:divBdr>
        </w:div>
      </w:divsChild>
    </w:div>
    <w:div w:id="1499880264">
      <w:bodyDiv w:val="1"/>
      <w:marLeft w:val="0"/>
      <w:marRight w:val="0"/>
      <w:marTop w:val="0"/>
      <w:marBottom w:val="0"/>
      <w:divBdr>
        <w:top w:val="none" w:sz="0" w:space="0" w:color="auto"/>
        <w:left w:val="none" w:sz="0" w:space="0" w:color="auto"/>
        <w:bottom w:val="none" w:sz="0" w:space="0" w:color="auto"/>
        <w:right w:val="none" w:sz="0" w:space="0" w:color="auto"/>
      </w:divBdr>
      <w:divsChild>
        <w:div w:id="1690646056">
          <w:marLeft w:val="0"/>
          <w:marRight w:val="0"/>
          <w:marTop w:val="0"/>
          <w:marBottom w:val="0"/>
          <w:divBdr>
            <w:top w:val="none" w:sz="0" w:space="0" w:color="auto"/>
            <w:left w:val="none" w:sz="0" w:space="0" w:color="auto"/>
            <w:bottom w:val="none" w:sz="0" w:space="0" w:color="auto"/>
            <w:right w:val="none" w:sz="0" w:space="0" w:color="auto"/>
          </w:divBdr>
        </w:div>
      </w:divsChild>
    </w:div>
    <w:div w:id="1629627675">
      <w:bodyDiv w:val="1"/>
      <w:marLeft w:val="0"/>
      <w:marRight w:val="0"/>
      <w:marTop w:val="0"/>
      <w:marBottom w:val="0"/>
      <w:divBdr>
        <w:top w:val="none" w:sz="0" w:space="0" w:color="auto"/>
        <w:left w:val="none" w:sz="0" w:space="0" w:color="auto"/>
        <w:bottom w:val="none" w:sz="0" w:space="0" w:color="auto"/>
        <w:right w:val="none" w:sz="0" w:space="0" w:color="auto"/>
      </w:divBdr>
      <w:divsChild>
        <w:div w:id="1302420208">
          <w:marLeft w:val="0"/>
          <w:marRight w:val="0"/>
          <w:marTop w:val="0"/>
          <w:marBottom w:val="0"/>
          <w:divBdr>
            <w:top w:val="none" w:sz="0" w:space="0" w:color="auto"/>
            <w:left w:val="none" w:sz="0" w:space="0" w:color="auto"/>
            <w:bottom w:val="none" w:sz="0" w:space="0" w:color="auto"/>
            <w:right w:val="none" w:sz="0" w:space="0" w:color="auto"/>
          </w:divBdr>
        </w:div>
      </w:divsChild>
    </w:div>
    <w:div w:id="1674793199">
      <w:bodyDiv w:val="1"/>
      <w:marLeft w:val="0"/>
      <w:marRight w:val="0"/>
      <w:marTop w:val="0"/>
      <w:marBottom w:val="0"/>
      <w:divBdr>
        <w:top w:val="none" w:sz="0" w:space="0" w:color="auto"/>
        <w:left w:val="none" w:sz="0" w:space="0" w:color="auto"/>
        <w:bottom w:val="none" w:sz="0" w:space="0" w:color="auto"/>
        <w:right w:val="none" w:sz="0" w:space="0" w:color="auto"/>
      </w:divBdr>
      <w:divsChild>
        <w:div w:id="129520312">
          <w:marLeft w:val="0"/>
          <w:marRight w:val="0"/>
          <w:marTop w:val="0"/>
          <w:marBottom w:val="0"/>
          <w:divBdr>
            <w:top w:val="none" w:sz="0" w:space="0" w:color="auto"/>
            <w:left w:val="none" w:sz="0" w:space="0" w:color="auto"/>
            <w:bottom w:val="none" w:sz="0" w:space="0" w:color="auto"/>
            <w:right w:val="none" w:sz="0" w:space="0" w:color="auto"/>
          </w:divBdr>
        </w:div>
      </w:divsChild>
    </w:div>
    <w:div w:id="1758865392">
      <w:bodyDiv w:val="1"/>
      <w:marLeft w:val="0"/>
      <w:marRight w:val="0"/>
      <w:marTop w:val="0"/>
      <w:marBottom w:val="0"/>
      <w:divBdr>
        <w:top w:val="none" w:sz="0" w:space="0" w:color="auto"/>
        <w:left w:val="none" w:sz="0" w:space="0" w:color="auto"/>
        <w:bottom w:val="none" w:sz="0" w:space="0" w:color="auto"/>
        <w:right w:val="none" w:sz="0" w:space="0" w:color="auto"/>
      </w:divBdr>
      <w:divsChild>
        <w:div w:id="437916479">
          <w:marLeft w:val="0"/>
          <w:marRight w:val="0"/>
          <w:marTop w:val="0"/>
          <w:marBottom w:val="0"/>
          <w:divBdr>
            <w:top w:val="none" w:sz="0" w:space="0" w:color="auto"/>
            <w:left w:val="none" w:sz="0" w:space="0" w:color="auto"/>
            <w:bottom w:val="none" w:sz="0" w:space="0" w:color="auto"/>
            <w:right w:val="none" w:sz="0" w:space="0" w:color="auto"/>
          </w:divBdr>
        </w:div>
      </w:divsChild>
    </w:div>
    <w:div w:id="1867795314">
      <w:bodyDiv w:val="1"/>
      <w:marLeft w:val="0"/>
      <w:marRight w:val="0"/>
      <w:marTop w:val="0"/>
      <w:marBottom w:val="0"/>
      <w:divBdr>
        <w:top w:val="none" w:sz="0" w:space="0" w:color="auto"/>
        <w:left w:val="none" w:sz="0" w:space="0" w:color="auto"/>
        <w:bottom w:val="none" w:sz="0" w:space="0" w:color="auto"/>
        <w:right w:val="none" w:sz="0" w:space="0" w:color="auto"/>
      </w:divBdr>
    </w:div>
    <w:div w:id="2088530249">
      <w:bodyDiv w:val="1"/>
      <w:marLeft w:val="0"/>
      <w:marRight w:val="0"/>
      <w:marTop w:val="0"/>
      <w:marBottom w:val="0"/>
      <w:divBdr>
        <w:top w:val="none" w:sz="0" w:space="0" w:color="auto"/>
        <w:left w:val="none" w:sz="0" w:space="0" w:color="auto"/>
        <w:bottom w:val="none" w:sz="0" w:space="0" w:color="auto"/>
        <w:right w:val="none" w:sz="0" w:space="0" w:color="auto"/>
      </w:divBdr>
      <w:divsChild>
        <w:div w:id="161243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dsabs.harvard.edu/abs/2015MNRAS.453.4203X"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120A6-E88D-47C6-A6D0-D8D1378E0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8</Pages>
  <Words>775</Words>
  <Characters>4418</Characters>
  <Application>Microsoft Office Word</Application>
  <DocSecurity>0</DocSecurity>
  <Lines>36</Lines>
  <Paragraphs>10</Paragraphs>
  <ScaleCrop>false</ScaleCrop>
  <Company>Lenovo</Company>
  <LinksUpToDate>false</LinksUpToDate>
  <CharactersWithSpaces>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wangshi</dc:creator>
  <cp:keywords/>
  <dc:description/>
  <cp:lastModifiedBy>unknown</cp:lastModifiedBy>
  <cp:revision>13</cp:revision>
  <cp:lastPrinted>2015-11-16T08:45:00Z</cp:lastPrinted>
  <dcterms:created xsi:type="dcterms:W3CDTF">2015-11-09T01:59:00Z</dcterms:created>
  <dcterms:modified xsi:type="dcterms:W3CDTF">2015-11-16T08:45:00Z</dcterms:modified>
</cp:coreProperties>
</file>